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tabs>
          <w:tab w:val="left" w:pos="2145"/>
          <w:tab w:val="left" w:pos="3960"/>
          <w:tab w:val="center" w:pos="4706"/>
          <w:tab w:val="left" w:pos="7755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eastAsia="仿宋_GB2312" w:cs="仿宋_GB2312"/>
          <w:b/>
          <w:bCs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eastAsia="仿宋_GB2312" w:cs="仿宋_GB2312"/>
          <w:b/>
          <w:bCs/>
          <w:kern w:val="0"/>
          <w:sz w:val="36"/>
          <w:szCs w:val="36"/>
        </w:rPr>
        <w:t>国家奖助学金汇总统计</w:t>
      </w:r>
      <w:r>
        <w:rPr>
          <w:rFonts w:hint="eastAsia" w:ascii="仿宋_GB2312" w:eastAsia="仿宋_GB2312" w:cs="仿宋_GB2312"/>
          <w:b/>
          <w:bCs/>
          <w:kern w:val="0"/>
          <w:sz w:val="36"/>
          <w:szCs w:val="36"/>
          <w:lang w:val="en-US" w:eastAsia="zh-CN"/>
        </w:rPr>
        <w:t>表</w:t>
      </w:r>
    </w:p>
    <w:bookmarkEnd w:id="0"/>
    <w:p>
      <w:pPr>
        <w:keepNext w:val="0"/>
        <w:keepLines w:val="0"/>
        <w:pageBreakBefore w:val="0"/>
        <w:tabs>
          <w:tab w:val="left" w:pos="2145"/>
          <w:tab w:val="left" w:pos="3960"/>
          <w:tab w:val="center" w:pos="4706"/>
          <w:tab w:val="left" w:pos="7755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eastAsia="仿宋_GB2312" w:cs="仿宋_GB2312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系（部）公章：</w:t>
      </w:r>
    </w:p>
    <w:tbl>
      <w:tblPr>
        <w:tblStyle w:val="2"/>
        <w:tblW w:w="96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200"/>
        <w:gridCol w:w="1200"/>
        <w:gridCol w:w="780"/>
        <w:gridCol w:w="630"/>
        <w:gridCol w:w="630"/>
        <w:gridCol w:w="630"/>
        <w:gridCol w:w="1095"/>
        <w:gridCol w:w="1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国家奖学金（人）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国家励志金（人）</w:t>
            </w:r>
          </w:p>
        </w:tc>
        <w:tc>
          <w:tcPr>
            <w:tcW w:w="26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国家助学金（人）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国奖与助学金同时评定（人）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励志与助学金同时评定（人）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建设管理与房地产系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建筑与艺术系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轨道与机电工程系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交通与市政工程系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军民融合学院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077B0"/>
    <w:rsid w:val="7120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2020-09-25T16:42:00Z</dcterms:created>
  <dc:creator>1</dc:creator>
  <cp:lastModifiedBy>1</cp:lastModifiedBy>
  <dcterms:modified xsi:type="dcterms:W3CDTF">2020-09-25T16:45:39Z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