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K" w:eastAsia="方正仿宋_GBK"/>
          <w:sz w:val="28"/>
          <w:szCs w:val="28"/>
        </w:rPr>
      </w:pPr>
      <w:r>
        <w:rPr>
          <w:rFonts w:hint="eastAsia" w:ascii="方正仿宋_GBK" w:eastAsia="方正仿宋_GBK"/>
          <w:sz w:val="28"/>
          <w:szCs w:val="28"/>
          <w:lang w:eastAsia="zh-CN"/>
        </w:rPr>
        <w:t>附件</w:t>
      </w:r>
      <w:r>
        <w:rPr>
          <w:rFonts w:hint="eastAsia" w:ascii="方正仿宋_GBK" w:eastAsia="方正仿宋_GBK"/>
          <w:sz w:val="28"/>
          <w:szCs w:val="28"/>
          <w:lang w:val="en-US" w:eastAsia="zh-CN"/>
        </w:rPr>
        <w:t>1：</w:t>
      </w:r>
      <w:r>
        <w:rPr>
          <w:rFonts w:hint="eastAsia" w:ascii="方正仿宋_GBK" w:eastAsia="方正仿宋_GBK"/>
          <w:sz w:val="28"/>
          <w:szCs w:val="28"/>
        </w:rPr>
        <w:t xml:space="preserve"> </w:t>
      </w:r>
    </w:p>
    <w:p>
      <w:pPr>
        <w:widowControl/>
        <w:adjustRightInd w:val="0"/>
        <w:snapToGrid w:val="0"/>
        <w:jc w:val="center"/>
        <w:rPr>
          <w:rFonts w:hint="eastAsia" w:ascii="方正小标宋_GBK" w:hAnsi="方正小标宋_GBK" w:eastAsia="方正小标宋_GBK" w:cs="方正小标宋_GBK"/>
          <w:bCs/>
          <w:kern w:val="0"/>
          <w:sz w:val="44"/>
          <w:szCs w:val="44"/>
        </w:rPr>
      </w:pPr>
      <w:bookmarkStart w:id="0" w:name="_GoBack"/>
      <w:r>
        <w:rPr>
          <w:rFonts w:hint="eastAsia" w:ascii="方正小标宋_GBK" w:hAnsi="方正小标宋_GBK" w:eastAsia="方正小标宋_GBK" w:cs="方正小标宋_GBK"/>
          <w:bCs/>
          <w:kern w:val="0"/>
          <w:sz w:val="44"/>
          <w:szCs w:val="44"/>
        </w:rPr>
        <w:t>生源地助学贷款毕业确认及还款操作流程</w:t>
      </w:r>
      <w:bookmarkEnd w:id="0"/>
    </w:p>
    <w:p>
      <w:pPr>
        <w:rPr>
          <w:rFonts w:hint="eastAsia" w:ascii="仿宋" w:hAnsi="仿宋" w:eastAsia="仿宋"/>
          <w:sz w:val="28"/>
          <w:szCs w:val="28"/>
        </w:rPr>
      </w:pPr>
    </w:p>
    <w:p>
      <w:pPr>
        <w:ind w:firstLine="570"/>
        <w:rPr>
          <w:rFonts w:hint="eastAsia" w:ascii="方正黑体_GBK" w:hAnsi="黑体" w:eastAsia="方正黑体_GBK" w:cs="黑体"/>
          <w:b/>
          <w:sz w:val="32"/>
          <w:szCs w:val="32"/>
        </w:rPr>
      </w:pPr>
      <w:r>
        <w:rPr>
          <w:rFonts w:hint="eastAsia" w:ascii="方正黑体_GBK" w:hAnsi="黑体" w:eastAsia="方正黑体_GBK" w:cs="黑体"/>
          <w:b/>
          <w:sz w:val="32"/>
          <w:szCs w:val="32"/>
        </w:rPr>
        <w:t>一、生源地贷款毕业确认操作流程</w:t>
      </w:r>
    </w:p>
    <w:p>
      <w:pPr>
        <w:ind w:firstLine="640" w:firstLineChars="200"/>
        <w:rPr>
          <w:rFonts w:hint="eastAsia" w:ascii="黑体" w:hAnsi="黑体" w:eastAsia="黑体" w:cs="黑体"/>
          <w:b/>
          <w:sz w:val="32"/>
          <w:szCs w:val="32"/>
        </w:rPr>
      </w:pPr>
      <w:r>
        <w:rPr>
          <w:rFonts w:hint="eastAsia" w:ascii="方正仿宋_GBK" w:hAnsi="方正仿宋_GBK" w:eastAsia="方正仿宋_GBK" w:cs="方正仿宋_GBK"/>
          <w:sz w:val="32"/>
          <w:szCs w:val="32"/>
        </w:rPr>
        <w:t>1.登录</w:t>
      </w:r>
      <w:r>
        <w:rPr>
          <w:rFonts w:hint="eastAsia" w:ascii="方正仿宋_GBK" w:hAnsi="方正仿宋_GBK" w:eastAsia="方正仿宋_GBK" w:cs="方正仿宋_GBK"/>
          <w:sz w:val="32"/>
          <w:szCs w:val="32"/>
        </w:rPr>
        <w:fldChar w:fldCharType="begin"/>
      </w:r>
      <w:r>
        <w:rPr>
          <w:rFonts w:hint="eastAsia" w:ascii="方正仿宋_GBK" w:hAnsi="方正仿宋_GBK" w:eastAsia="方正仿宋_GBK" w:cs="方正仿宋_GBK"/>
          <w:sz w:val="32"/>
          <w:szCs w:val="32"/>
        </w:rPr>
        <w:instrText xml:space="preserve"> HYPERLINK "http://www.csls.cdb.com.cn" </w:instrText>
      </w:r>
      <w:r>
        <w:rPr>
          <w:rFonts w:hint="eastAsia" w:ascii="方正仿宋_GBK" w:hAnsi="方正仿宋_GBK" w:eastAsia="方正仿宋_GBK" w:cs="方正仿宋_GBK"/>
          <w:sz w:val="32"/>
          <w:szCs w:val="32"/>
        </w:rPr>
        <w:fldChar w:fldCharType="separate"/>
      </w:r>
      <w:r>
        <w:rPr>
          <w:rFonts w:hint="eastAsia" w:ascii="方正仿宋_GBK" w:hAnsi="方正仿宋_GBK" w:eastAsia="方正仿宋_GBK" w:cs="方正仿宋_GBK"/>
          <w:sz w:val="32"/>
          <w:szCs w:val="32"/>
        </w:rPr>
        <w:t>http://www.csls.cdb.com.cn</w:t>
      </w:r>
      <w:r>
        <w:rPr>
          <w:rFonts w:hint="eastAsia" w:ascii="方正仿宋_GBK" w:hAnsi="方正仿宋_GBK" w:eastAsia="方正仿宋_GBK" w:cs="方正仿宋_GBK"/>
          <w:sz w:val="32"/>
          <w:szCs w:val="32"/>
        </w:rPr>
        <w:fldChar w:fldCharType="end"/>
      </w:r>
      <w:r>
        <w:rPr>
          <w:rFonts w:hint="eastAsia" w:ascii="方正仿宋_GBK" w:hAnsi="方正仿宋_GBK" w:eastAsia="方正仿宋_GBK" w:cs="方正仿宋_GBK"/>
          <w:sz w:val="32"/>
          <w:szCs w:val="32"/>
        </w:rPr>
        <w:t>网站，点击生源地助学贷款学生在线系统：</w:t>
      </w:r>
    </w:p>
    <w:p>
      <w:pPr>
        <w:ind w:firstLine="560" w:firstLineChars="200"/>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58240" behindDoc="0" locked="0" layoutInCell="1" allowOverlap="1">
                <wp:simplePos x="0" y="0"/>
                <wp:positionH relativeFrom="column">
                  <wp:posOffset>4584700</wp:posOffset>
                </wp:positionH>
                <wp:positionV relativeFrom="paragraph">
                  <wp:posOffset>1760220</wp:posOffset>
                </wp:positionV>
                <wp:extent cx="847725" cy="466725"/>
                <wp:effectExtent l="28575" t="28575" r="38100" b="38100"/>
                <wp:wrapNone/>
                <wp:docPr id="1" name="椭圆 1"/>
                <wp:cNvGraphicFramePr/>
                <a:graphic xmlns:a="http://schemas.openxmlformats.org/drawingml/2006/main">
                  <a:graphicData uri="http://schemas.microsoft.com/office/word/2010/wordprocessingShape">
                    <wps:wsp>
                      <wps:cNvSpPr/>
                      <wps:spPr>
                        <a:xfrm>
                          <a:off x="0" y="0"/>
                          <a:ext cx="847725" cy="466725"/>
                        </a:xfrm>
                        <a:prstGeom prst="ellipse">
                          <a:avLst/>
                        </a:prstGeom>
                        <a:noFill/>
                        <a:ln w="571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361pt;margin-top:138.6pt;height:36.75pt;width:66.75pt;z-index:251658240;mso-width-relative:page;mso-height-relative:page;" filled="f" stroked="t" coordsize="21600,21600" o:gfxdata="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aOpYt0AAAALAQAADwAA&#10;AAAAAAABACAAAAAiAAAAZHJzL2Rvd25yZXYueG1sUEsBAhQAFAAAAAgAh07iQDW7VzXYAQAAoAMA&#10;AA4AAAAAAAAAAQAgAAAALAEAAGRycy9lMm9Eb2MueG1sUEsFBgAAAAAGAAYAWQEAAHYFAAAAAA==&#10;">
                <v:fill on="f" focussize="0,0"/>
                <v:stroke weight="4.5pt" color="#FF0000" joinstyle="round"/>
                <v:imagedata o:title=""/>
                <o:lock v:ext="edit" aspectratio="f"/>
              </v:shape>
            </w:pict>
          </mc:Fallback>
        </mc:AlternateContent>
      </w:r>
      <w:r>
        <w:rPr>
          <w:rFonts w:ascii="仿宋" w:hAnsi="仿宋" w:eastAsia="仿宋"/>
          <w:sz w:val="28"/>
          <w:szCs w:val="28"/>
        </w:rPr>
        <w:drawing>
          <wp:inline distT="0" distB="0" distL="114300" distR="114300">
            <wp:extent cx="5152390" cy="2345055"/>
            <wp:effectExtent l="0" t="0" r="10160"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152390" cy="2345055"/>
                    </a:xfrm>
                    <a:prstGeom prst="rect">
                      <a:avLst/>
                    </a:prstGeom>
                    <a:noFill/>
                    <a:ln>
                      <a:noFill/>
                    </a:ln>
                  </pic:spPr>
                </pic:pic>
              </a:graphicData>
            </a:graphic>
          </wp:inline>
        </w:drawing>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2.输入用户名和密码登录，用户名是身份证号，若含有X，则应输入大写X。若忘记密码请点击“忘记密码”找回，或联系</w:t>
      </w:r>
      <w:r>
        <w:rPr>
          <w:rFonts w:hint="eastAsia" w:ascii="方正仿宋_GBK" w:hAnsi="Tahoma" w:eastAsia="方正仿宋_GBK" w:cs="Tahoma"/>
          <w:sz w:val="32"/>
          <w:szCs w:val="32"/>
        </w:rPr>
        <w:t>户籍所在地的县（区、市）学生资助管理机构查询</w:t>
      </w:r>
      <w:r>
        <w:rPr>
          <w:rFonts w:hint="eastAsia" w:ascii="方正仿宋_GBK" w:hAnsi="方正仿宋_GBK" w:eastAsia="方正仿宋_GBK" w:cs="方正仿宋_GBK"/>
          <w:sz w:val="32"/>
          <w:szCs w:val="32"/>
        </w:rPr>
        <w:t>或拨打国家开发银行客服95593重置密码。</w:t>
      </w:r>
    </w:p>
    <w:p>
      <w:pPr>
        <w:ind w:firstLine="560" w:firstLineChars="200"/>
        <w:jc w:val="center"/>
        <w:rPr>
          <w:rFonts w:hint="eastAsia" w:ascii="仿宋" w:hAnsi="仿宋" w:eastAsia="仿宋"/>
          <w:kern w:val="0"/>
          <w:sz w:val="28"/>
          <w:szCs w:val="28"/>
        </w:rPr>
      </w:pPr>
      <w:r>
        <w:rPr>
          <w:rFonts w:ascii="仿宋" w:hAnsi="仿宋" w:eastAsia="仿宋"/>
          <w:sz w:val="28"/>
          <w:szCs w:val="28"/>
        </w:rPr>
        <mc:AlternateContent>
          <mc:Choice Requires="wps">
            <w:drawing>
              <wp:anchor distT="0" distB="0" distL="114300" distR="114300" simplePos="0" relativeHeight="251659264" behindDoc="0" locked="0" layoutInCell="1" allowOverlap="1">
                <wp:simplePos x="0" y="0"/>
                <wp:positionH relativeFrom="column">
                  <wp:posOffset>633730</wp:posOffset>
                </wp:positionH>
                <wp:positionV relativeFrom="paragraph">
                  <wp:posOffset>-1078865</wp:posOffset>
                </wp:positionV>
                <wp:extent cx="962025" cy="466725"/>
                <wp:effectExtent l="28575" t="28575" r="38100" b="38100"/>
                <wp:wrapNone/>
                <wp:docPr id="3" name="椭圆 3"/>
                <wp:cNvGraphicFramePr/>
                <a:graphic xmlns:a="http://schemas.openxmlformats.org/drawingml/2006/main">
                  <a:graphicData uri="http://schemas.microsoft.com/office/word/2010/wordprocessingShape">
                    <wps:wsp>
                      <wps:cNvSpPr/>
                      <wps:spPr>
                        <a:xfrm>
                          <a:off x="0" y="0"/>
                          <a:ext cx="962025" cy="466725"/>
                        </a:xfrm>
                        <a:prstGeom prst="ellipse">
                          <a:avLst/>
                        </a:prstGeom>
                        <a:noFill/>
                        <a:ln w="57150" cap="flat" cmpd="sng">
                          <a:solidFill>
                            <a:srgbClr val="FF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49.9pt;margin-top:-84.95pt;height:36.75pt;width:75.75pt;z-index:251659264;mso-width-relative:page;mso-height-relative:page;" filled="f" stroked="t" coordsize="21600,21600" o:gfxdata="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ys1lbdAAAACwEA&#10;AA8AAAAAAAAAAQAgAAAAIgAAAGRycy9kb3ducmV2LnhtbFBLAQIUABQAAAAIAIdO4kDDMvbN3AEA&#10;AKADAAAOAAAAAAAAAAEAIAAAACwBAABkcnMvZTJvRG9jLnhtbFBLBQYAAAAABgAGAFkBAAB6BQAA&#10;AAA=&#10;">
                <v:fill on="f" focussize="0,0"/>
                <v:stroke weight="4.5pt" color="#FF0000" joinstyle="round"/>
                <v:imagedata o:title=""/>
                <o:lock v:ext="edit" aspectratio="f"/>
              </v:shape>
            </w:pict>
          </mc:Fallback>
        </mc:AlternateContent>
      </w:r>
      <w:r>
        <w:drawing>
          <wp:anchor distT="0" distB="0" distL="114300" distR="114300" simplePos="0" relativeHeight="251674624" behindDoc="1" locked="0" layoutInCell="1" allowOverlap="1">
            <wp:simplePos x="0" y="0"/>
            <wp:positionH relativeFrom="column">
              <wp:posOffset>355600</wp:posOffset>
            </wp:positionH>
            <wp:positionV relativeFrom="paragraph">
              <wp:posOffset>45085</wp:posOffset>
            </wp:positionV>
            <wp:extent cx="5305425" cy="2886075"/>
            <wp:effectExtent l="0" t="0" r="9525" b="9525"/>
            <wp:wrapTight wrapText="bothSides">
              <wp:wrapPolygon>
                <wp:start x="0" y="0"/>
                <wp:lineTo x="0" y="21529"/>
                <wp:lineTo x="21561" y="21529"/>
                <wp:lineTo x="21561"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5"/>
                    <a:stretch>
                      <a:fillRect/>
                    </a:stretch>
                  </pic:blipFill>
                  <pic:spPr>
                    <a:xfrm>
                      <a:off x="0" y="0"/>
                      <a:ext cx="5305425" cy="2886075"/>
                    </a:xfrm>
                    <a:prstGeom prst="rect">
                      <a:avLst/>
                    </a:prstGeom>
                    <a:noFill/>
                    <a:ln>
                      <a:noFill/>
                    </a:ln>
                  </pic:spPr>
                </pic:pic>
              </a:graphicData>
            </a:graphic>
          </wp:anchor>
        </w:drawing>
      </w:r>
    </w:p>
    <w:p>
      <w:pPr>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进入主界面后，会出现下面窗口。点击资料修改，核对自己的基本信息、通讯信息、家庭信息、联系人信息、就学信息，补填就业信息。有错的改正过来，没填的补上。特别注意“就学信息”中，院系名称（土木工程系、建设管理与房地产系、交通与市政工程系、轨道与机电工程系、建筑与艺术系）和专业名称要填写准确。已经就业的同学必须将就业信息填写准确。</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如果信息有改动，其它信息里变更原因请一定要填“补全信息”几个字，然后点提交。</w:t>
      </w:r>
      <w:r>
        <w:rPr>
          <w:rFonts w:ascii="方正仿宋_GBK" w:hAnsi="方正仿宋_GBK" w:eastAsia="方正仿宋_GBK" w:cs="方正仿宋_GBK"/>
          <w:sz w:val="32"/>
          <w:szCs w:val="32"/>
        </w:rPr>
        <w:drawing>
          <wp:anchor distT="0" distB="0" distL="114300" distR="114300" simplePos="0" relativeHeight="251672576" behindDoc="1" locked="0" layoutInCell="1" allowOverlap="1">
            <wp:simplePos x="0" y="0"/>
            <wp:positionH relativeFrom="column">
              <wp:posOffset>184150</wp:posOffset>
            </wp:positionH>
            <wp:positionV relativeFrom="paragraph">
              <wp:posOffset>205105</wp:posOffset>
            </wp:positionV>
            <wp:extent cx="5600700" cy="1152525"/>
            <wp:effectExtent l="0" t="0" r="0" b="9525"/>
            <wp:wrapTight wrapText="bothSides">
              <wp:wrapPolygon>
                <wp:start x="0" y="0"/>
                <wp:lineTo x="0" y="21421"/>
                <wp:lineTo x="21527" y="21421"/>
                <wp:lineTo x="21527" y="0"/>
                <wp:lineTo x="0" y="0"/>
              </wp:wrapPolygon>
            </wp:wrapTight>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
                    <a:stretch>
                      <a:fillRect/>
                    </a:stretch>
                  </pic:blipFill>
                  <pic:spPr>
                    <a:xfrm>
                      <a:off x="0" y="0"/>
                      <a:ext cx="5600700" cy="115252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sz w:val="32"/>
          <w:szCs w:val="32"/>
        </w:rPr>
      </w:pPr>
      <w:r>
        <w:rPr>
          <w:rFonts w:ascii="方正仿宋_GBK" w:hAnsi="方正仿宋_GBK" w:eastAsia="方正仿宋_GBK" w:cs="方正仿宋_GBK"/>
          <w:sz w:val="32"/>
          <w:szCs w:val="32"/>
        </w:rPr>
        <w:drawing>
          <wp:anchor distT="0" distB="0" distL="114300" distR="114300" simplePos="0" relativeHeight="251673600" behindDoc="1" locked="0" layoutInCell="1" allowOverlap="1">
            <wp:simplePos x="0" y="0"/>
            <wp:positionH relativeFrom="column">
              <wp:posOffset>184150</wp:posOffset>
            </wp:positionH>
            <wp:positionV relativeFrom="paragraph">
              <wp:posOffset>32385</wp:posOffset>
            </wp:positionV>
            <wp:extent cx="5591175" cy="2371725"/>
            <wp:effectExtent l="0" t="0" r="9525" b="9525"/>
            <wp:wrapTight wrapText="bothSides">
              <wp:wrapPolygon>
                <wp:start x="0" y="0"/>
                <wp:lineTo x="0" y="21513"/>
                <wp:lineTo x="21563" y="21513"/>
                <wp:lineTo x="21563" y="0"/>
                <wp:lineTo x="0" y="0"/>
              </wp:wrapPolygon>
            </wp:wrapTight>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7"/>
                    <a:stretch>
                      <a:fillRect/>
                    </a:stretch>
                  </pic:blipFill>
                  <pic:spPr>
                    <a:xfrm>
                      <a:off x="0" y="0"/>
                      <a:ext cx="5591175" cy="2371725"/>
                    </a:xfrm>
                    <a:prstGeom prst="rect">
                      <a:avLst/>
                    </a:prstGeom>
                    <a:noFill/>
                    <a:ln>
                      <a:noFill/>
                    </a:ln>
                  </pic:spPr>
                </pic:pic>
              </a:graphicData>
            </a:graphic>
          </wp:anchor>
        </w:drawing>
      </w:r>
      <w:r>
        <w:rPr>
          <w:rFonts w:hint="eastAsia" w:ascii="方正仿宋_GBK" w:hAnsi="方正仿宋_GBK" w:eastAsia="方正仿宋_GBK" w:cs="方正仿宋_GBK"/>
          <w:sz w:val="32"/>
          <w:szCs w:val="32"/>
        </w:rPr>
        <w:t>4.个人信息核对准确后，在首页找到“毕业确认申请”，下拉网页然后点击“毕业确认申请”</w:t>
      </w:r>
    </w:p>
    <w:p>
      <w:pPr>
        <w:ind w:firstLine="555"/>
        <w:rPr>
          <w:rFonts w:hint="eastAsia" w:ascii="仿宋" w:hAnsi="仿宋" w:eastAsia="仿宋"/>
          <w:sz w:val="28"/>
          <w:szCs w:val="28"/>
        </w:rPr>
      </w:pPr>
      <w:r>
        <w:rPr>
          <w:rFonts w:hint="eastAsia" w:ascii="仿宋" w:hAnsi="仿宋" w:eastAsia="仿宋"/>
          <w:sz w:val="28"/>
          <w:szCs w:val="28"/>
        </w:rPr>
        <w:drawing>
          <wp:inline distT="0" distB="0" distL="114300" distR="114300">
            <wp:extent cx="5593715" cy="1595120"/>
            <wp:effectExtent l="0" t="0" r="6985"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593715" cy="1595120"/>
                    </a:xfrm>
                    <a:prstGeom prst="rect">
                      <a:avLst/>
                    </a:prstGeom>
                    <a:noFill/>
                    <a:ln>
                      <a:noFill/>
                    </a:ln>
                  </pic:spPr>
                </pic:pic>
              </a:graphicData>
            </a:graphic>
          </wp:inline>
        </w:drawing>
      </w:r>
    </w:p>
    <w:p>
      <w:pPr>
        <w:ind w:firstLine="555"/>
        <w:jc w:val="left"/>
        <w:rPr>
          <w:rFonts w:hint="eastAsia" w:ascii="仿宋" w:hAnsi="仿宋" w:eastAsia="仿宋"/>
          <w:sz w:val="28"/>
          <w:szCs w:val="28"/>
        </w:rPr>
      </w:pPr>
      <w:r>
        <w:rPr>
          <w:rFonts w:hint="eastAsia" w:ascii="仿宋" w:hAnsi="仿宋" w:eastAsia="仿宋"/>
          <w:sz w:val="28"/>
          <w:szCs w:val="28"/>
        </w:rPr>
        <w:drawing>
          <wp:inline distT="0" distB="0" distL="114300" distR="114300">
            <wp:extent cx="5596255" cy="3478530"/>
            <wp:effectExtent l="0" t="0" r="4445" b="762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9"/>
                    <a:stretch>
                      <a:fillRect/>
                    </a:stretch>
                  </pic:blipFill>
                  <pic:spPr>
                    <a:xfrm>
                      <a:off x="0" y="0"/>
                      <a:ext cx="5596255" cy="3478530"/>
                    </a:xfrm>
                    <a:prstGeom prst="rect">
                      <a:avLst/>
                    </a:prstGeom>
                    <a:noFill/>
                    <a:ln>
                      <a:noFill/>
                    </a:ln>
                  </pic:spPr>
                </pic:pic>
              </a:graphicData>
            </a:graphic>
          </wp:inline>
        </w:drawing>
      </w:r>
    </w:p>
    <w:p>
      <w:pPr>
        <w:rPr>
          <w:rFonts w:hint="eastAsia" w:ascii="仿宋" w:hAnsi="仿宋" w:eastAsia="仿宋"/>
          <w:sz w:val="28"/>
          <w:szCs w:val="28"/>
        </w:rPr>
      </w:pP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5.在网上进行完“毕业确认申请”的同学请在2019年6月11日至6月28日期间到辅导员处进行现场签字盖手印确认。确认表一份学生自己保管，一份学校存档。</w:t>
      </w:r>
    </w:p>
    <w:p>
      <w:pPr>
        <w:spacing w:line="600" w:lineRule="exact"/>
        <w:ind w:firstLine="640" w:firstLineChars="200"/>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6.未完善毕业确认手续的学生不得领取毕业证。</w:t>
      </w:r>
    </w:p>
    <w:p>
      <w:pPr>
        <w:spacing w:line="600" w:lineRule="exact"/>
        <w:ind w:firstLine="643" w:firstLineChars="200"/>
        <w:jc w:val="left"/>
        <w:rPr>
          <w:rFonts w:hint="eastAsia" w:ascii="方正黑体_GBK" w:hAnsi="黑体" w:eastAsia="方正黑体_GBK" w:cs="黑体"/>
          <w:b/>
          <w:sz w:val="32"/>
          <w:szCs w:val="32"/>
        </w:rPr>
      </w:pPr>
      <w:r>
        <w:rPr>
          <w:rFonts w:hint="eastAsia" w:ascii="方正黑体_GBK" w:hAnsi="黑体" w:eastAsia="方正黑体_GBK" w:cs="黑体"/>
          <w:b/>
          <w:sz w:val="32"/>
          <w:szCs w:val="32"/>
        </w:rPr>
        <w:t>二、生源地助学贷款还款操作流程</w:t>
      </w:r>
    </w:p>
    <w:p>
      <w:pPr>
        <w:widowControl/>
        <w:snapToGrid w:val="0"/>
        <w:spacing w:line="600" w:lineRule="exact"/>
        <w:ind w:firstLine="643" w:firstLineChars="200"/>
        <w:rPr>
          <w:rFonts w:hint="eastAsia" w:ascii="方正楷体_GBK" w:hAnsi="仿宋" w:eastAsia="方正楷体_GBK"/>
          <w:b/>
          <w:sz w:val="32"/>
          <w:szCs w:val="32"/>
        </w:rPr>
      </w:pPr>
      <w:r>
        <w:rPr>
          <w:rFonts w:hint="eastAsia" w:ascii="方正楷体_GBK" w:hAnsi="仿宋" w:eastAsia="方正楷体_GBK"/>
          <w:b/>
          <w:sz w:val="32"/>
          <w:szCs w:val="32"/>
        </w:rPr>
        <w:t>（一）贷款额度及期限</w:t>
      </w:r>
    </w:p>
    <w:p>
      <w:pPr>
        <w:widowControl/>
        <w:snapToGrid w:val="0"/>
        <w:spacing w:line="60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全日制普通本专科生每人每年申请贷款额度不超过8000元（重庆籍建卡学生和低保学生可贷全部学费和生活费），且不低于1000元。贷款年限为在校剩余学制年限+13年（我院学生最长为16年），还本宽限期为毕业后3年。宽限期内，借款人需要偿还贷款利息。宽限期后，借款人按年度分期偿还贷款本金和利息。</w:t>
      </w:r>
    </w:p>
    <w:p>
      <w:pPr>
        <w:widowControl/>
        <w:snapToGrid w:val="0"/>
        <w:spacing w:line="600" w:lineRule="exact"/>
        <w:ind w:firstLine="643" w:firstLineChars="200"/>
        <w:rPr>
          <w:rFonts w:hint="eastAsia" w:ascii="方正楷体_GBK" w:hAnsi="仿宋" w:eastAsia="方正楷体_GBK"/>
          <w:b/>
          <w:sz w:val="32"/>
          <w:szCs w:val="32"/>
        </w:rPr>
      </w:pPr>
      <w:r>
        <w:rPr>
          <w:rFonts w:hint="eastAsia" w:ascii="方正楷体_GBK" w:hAnsi="仿宋" w:eastAsia="方正楷体_GBK"/>
          <w:b/>
          <w:sz w:val="32"/>
          <w:szCs w:val="32"/>
        </w:rPr>
        <w:t>（二）学生还款本息查询</w:t>
      </w: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1.登录网址https://csls.cdb.com.cn，在贷款类型中选择“生源地助学贷款学生在线系统”。</w:t>
      </w: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2.输入个人18位身份证号码和密码。（如登录密码错误可以点击忘记密码自己找回，也可以联系户籍所在地的县（区、市）学生资助管理机构查询，还可以拨打国家开发银行客服95593重置密码）</w:t>
      </w:r>
    </w:p>
    <w:p>
      <w:pPr>
        <w:widowControl/>
        <w:snapToGrid w:val="0"/>
        <w:spacing w:line="60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3.进入系统，点击首页里“我的贷款”，即可查询欠缴本息。</w:t>
      </w:r>
    </w:p>
    <w:p>
      <w:pPr>
        <w:widowControl/>
        <w:snapToGrid w:val="0"/>
        <w:spacing w:line="600" w:lineRule="exact"/>
        <w:ind w:firstLine="643" w:firstLineChars="200"/>
        <w:rPr>
          <w:rFonts w:hint="eastAsia" w:ascii="方正楷体_GBK" w:hAnsi="仿宋" w:eastAsia="方正楷体_GBK"/>
          <w:b/>
          <w:sz w:val="32"/>
          <w:szCs w:val="32"/>
        </w:rPr>
      </w:pPr>
      <w:r>
        <w:rPr>
          <w:rFonts w:hint="eastAsia" w:ascii="方正楷体_GBK" w:hAnsi="仿宋" w:eastAsia="方正楷体_GBK"/>
          <w:b/>
          <w:sz w:val="32"/>
          <w:szCs w:val="32"/>
        </w:rPr>
        <w:t>（三）通过支付宝生活号手机还款</w:t>
      </w: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1.打开手机支付宝，点击【通讯录】-点击【添加】-点击【生活号】</w:t>
      </w:r>
    </w:p>
    <w:p>
      <w:pPr>
        <w:pStyle w:val="4"/>
        <w:spacing w:line="600" w:lineRule="exact"/>
        <w:ind w:left="644" w:firstLine="0" w:firstLineChars="0"/>
        <w:rPr>
          <w:sz w:val="28"/>
          <w:szCs w:val="28"/>
        </w:rPr>
      </w:pPr>
      <w:r>
        <w:rPr>
          <w:sz w:val="28"/>
          <w:szCs w:val="28"/>
        </w:rPr>
        <w:drawing>
          <wp:anchor distT="0" distB="0" distL="114300" distR="114300" simplePos="0" relativeHeight="251660288" behindDoc="1" locked="0" layoutInCell="1" allowOverlap="1">
            <wp:simplePos x="0" y="0"/>
            <wp:positionH relativeFrom="column">
              <wp:posOffset>1009650</wp:posOffset>
            </wp:positionH>
            <wp:positionV relativeFrom="paragraph">
              <wp:posOffset>7620</wp:posOffset>
            </wp:positionV>
            <wp:extent cx="3200400" cy="4752975"/>
            <wp:effectExtent l="0" t="0" r="0" b="9525"/>
            <wp:wrapTight wrapText="bothSides">
              <wp:wrapPolygon>
                <wp:start x="0" y="0"/>
                <wp:lineTo x="0" y="21557"/>
                <wp:lineTo x="21471" y="21557"/>
                <wp:lineTo x="21471" y="0"/>
                <wp:lineTo x="0" y="0"/>
              </wp:wrapPolygon>
            </wp:wrapTight>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0"/>
                    <a:stretch>
                      <a:fillRect/>
                    </a:stretch>
                  </pic:blipFill>
                  <pic:spPr>
                    <a:xfrm>
                      <a:off x="0" y="0"/>
                      <a:ext cx="3200400" cy="4752975"/>
                    </a:xfrm>
                    <a:prstGeom prst="rect">
                      <a:avLst/>
                    </a:prstGeom>
                    <a:noFill/>
                    <a:ln>
                      <a:noFill/>
                    </a:ln>
                  </pic:spPr>
                </pic:pic>
              </a:graphicData>
            </a:graphic>
          </wp:anchor>
        </w:drawing>
      </w:r>
    </w:p>
    <w:p>
      <w:pPr>
        <w:spacing w:line="600" w:lineRule="exact"/>
        <w:rPr>
          <w:sz w:val="28"/>
          <w:szCs w:val="28"/>
        </w:rPr>
      </w:pPr>
    </w:p>
    <w:p>
      <w:pPr>
        <w:spacing w:line="600" w:lineRule="exact"/>
        <w:rPr>
          <w:sz w:val="28"/>
          <w:szCs w:val="28"/>
        </w:rPr>
      </w:pPr>
    </w:p>
    <w:p>
      <w:pPr>
        <w:spacing w:line="600" w:lineRule="exact"/>
      </w:pPr>
    </w:p>
    <w:p>
      <w:pPr>
        <w:spacing w:line="600" w:lineRule="exact"/>
      </w:pPr>
    </w:p>
    <w:p>
      <w:pPr>
        <w:spacing w:line="600" w:lineRule="exact"/>
      </w:pPr>
    </w:p>
    <w:p>
      <w:pPr>
        <w:spacing w:line="600" w:lineRule="exact"/>
      </w:pPr>
    </w:p>
    <w:p>
      <w:pPr>
        <w:spacing w:line="600" w:lineRule="exact"/>
        <w:jc w:val="center"/>
      </w:pPr>
    </w:p>
    <w:p>
      <w:pPr>
        <w:spacing w:line="600" w:lineRule="exact"/>
      </w:pPr>
    </w:p>
    <w:p>
      <w:pPr>
        <w:spacing w:line="600" w:lineRule="exact"/>
        <w:jc w:val="center"/>
      </w:pPr>
    </w:p>
    <w:p>
      <w:pPr>
        <w:spacing w:line="600" w:lineRule="exact"/>
      </w:pPr>
    </w:p>
    <w:p>
      <w:pPr>
        <w:spacing w:line="600" w:lineRule="exact"/>
      </w:pPr>
    </w:p>
    <w:p>
      <w:pPr>
        <w:spacing w:line="600" w:lineRule="exact"/>
      </w:pPr>
    </w:p>
    <w:p>
      <w:pPr>
        <w:spacing w:line="600" w:lineRule="exact"/>
      </w:pPr>
    </w:p>
    <w:p>
      <w:pPr>
        <w:spacing w:line="600" w:lineRule="exact"/>
      </w:pPr>
      <w:r>
        <w:rPr>
          <w:rFonts w:hint="eastAsia"/>
        </w:rPr>
        <w:drawing>
          <wp:anchor distT="0" distB="0" distL="114300" distR="114300" simplePos="0" relativeHeight="251661312" behindDoc="1" locked="0" layoutInCell="1" allowOverlap="1">
            <wp:simplePos x="0" y="0"/>
            <wp:positionH relativeFrom="column">
              <wp:posOffset>1095375</wp:posOffset>
            </wp:positionH>
            <wp:positionV relativeFrom="paragraph">
              <wp:posOffset>30480</wp:posOffset>
            </wp:positionV>
            <wp:extent cx="3314700" cy="3309620"/>
            <wp:effectExtent l="0" t="0" r="0" b="5080"/>
            <wp:wrapTight wrapText="bothSides">
              <wp:wrapPolygon>
                <wp:start x="0" y="0"/>
                <wp:lineTo x="0" y="21509"/>
                <wp:lineTo x="21476" y="21509"/>
                <wp:lineTo x="21476" y="0"/>
                <wp:lineTo x="0" y="0"/>
              </wp:wrapPolygon>
            </wp:wrapTight>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1"/>
                    <a:stretch>
                      <a:fillRect/>
                    </a:stretch>
                  </pic:blipFill>
                  <pic:spPr>
                    <a:xfrm>
                      <a:off x="0" y="0"/>
                      <a:ext cx="3314700" cy="3309620"/>
                    </a:xfrm>
                    <a:prstGeom prst="rect">
                      <a:avLst/>
                    </a:prstGeom>
                    <a:noFill/>
                    <a:ln>
                      <a:noFill/>
                    </a:ln>
                  </pic:spPr>
                </pic:pic>
              </a:graphicData>
            </a:graphic>
          </wp:anchor>
        </w:drawing>
      </w: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spacing w:line="600" w:lineRule="exact"/>
      </w:pPr>
    </w:p>
    <w:p>
      <w:pPr>
        <w:pStyle w:val="4"/>
        <w:spacing w:line="600" w:lineRule="exact"/>
        <w:ind w:firstLine="0" w:firstLineChars="0"/>
        <w:rPr>
          <w:rFonts w:hint="eastAsia" w:ascii="仿宋" w:hAnsi="仿宋" w:eastAsia="仿宋" w:cs="宋体"/>
          <w:kern w:val="0"/>
          <w:sz w:val="28"/>
          <w:szCs w:val="28"/>
        </w:rPr>
      </w:pP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300" distR="114300" simplePos="0" relativeHeight="251663360" behindDoc="1" locked="0" layoutInCell="1" allowOverlap="1">
            <wp:simplePos x="0" y="0"/>
            <wp:positionH relativeFrom="column">
              <wp:posOffset>3077210</wp:posOffset>
            </wp:positionH>
            <wp:positionV relativeFrom="paragraph">
              <wp:posOffset>862965</wp:posOffset>
            </wp:positionV>
            <wp:extent cx="2570480" cy="4718050"/>
            <wp:effectExtent l="0" t="0" r="1270" b="6350"/>
            <wp:wrapTight wrapText="bothSides">
              <wp:wrapPolygon>
                <wp:start x="0" y="0"/>
                <wp:lineTo x="0" y="21542"/>
                <wp:lineTo x="21451" y="21542"/>
                <wp:lineTo x="21451" y="0"/>
                <wp:lineTo x="0" y="0"/>
              </wp:wrapPolygon>
            </wp:wrapTight>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12"/>
                    <a:stretch>
                      <a:fillRect/>
                    </a:stretch>
                  </pic:blipFill>
                  <pic:spPr>
                    <a:xfrm>
                      <a:off x="0" y="0"/>
                      <a:ext cx="2570480" cy="4718050"/>
                    </a:xfrm>
                    <a:prstGeom prst="rect">
                      <a:avLst/>
                    </a:prstGeom>
                    <a:noFill/>
                    <a:ln>
                      <a:noFill/>
                    </a:ln>
                  </pic:spPr>
                </pic:pic>
              </a:graphicData>
            </a:graphic>
          </wp:anchor>
        </w:drawing>
      </w:r>
      <w:r>
        <w:rPr>
          <w:rFonts w:hint="eastAsia" w:ascii="方正仿宋_GBK" w:hAnsi="方正仿宋_GBK" w:eastAsia="方正仿宋_GBK" w:cs="方正仿宋_GBK"/>
          <w:sz w:val="32"/>
          <w:szCs w:val="32"/>
        </w:rPr>
        <w:t>2. 进入生活号，下拉选择【教育】-点击添加【国家开发银行助学贷款】</w:t>
      </w:r>
    </w:p>
    <w:p>
      <w:pPr>
        <w:spacing w:line="600" w:lineRule="exact"/>
        <w:rPr>
          <w:sz w:val="28"/>
          <w:szCs w:val="28"/>
        </w:rPr>
      </w:pPr>
      <w:r>
        <w:rPr>
          <w:rFonts w:hint="eastAsia"/>
        </w:rPr>
        <w:drawing>
          <wp:anchor distT="0" distB="0" distL="114300" distR="114300" simplePos="0" relativeHeight="251662336" behindDoc="1" locked="0" layoutInCell="1" allowOverlap="1">
            <wp:simplePos x="0" y="0"/>
            <wp:positionH relativeFrom="column">
              <wp:posOffset>95250</wp:posOffset>
            </wp:positionH>
            <wp:positionV relativeFrom="paragraph">
              <wp:posOffset>70485</wp:posOffset>
            </wp:positionV>
            <wp:extent cx="2287270" cy="4886960"/>
            <wp:effectExtent l="0" t="0" r="17780" b="8890"/>
            <wp:wrapTight wrapText="bothSides">
              <wp:wrapPolygon>
                <wp:start x="0" y="0"/>
                <wp:lineTo x="0" y="21555"/>
                <wp:lineTo x="21408" y="21555"/>
                <wp:lineTo x="21408" y="0"/>
                <wp:lineTo x="0" y="0"/>
              </wp:wrapPolygon>
            </wp:wrapTight>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3"/>
                    <a:stretch>
                      <a:fillRect/>
                    </a:stretch>
                  </pic:blipFill>
                  <pic:spPr>
                    <a:xfrm>
                      <a:off x="0" y="0"/>
                      <a:ext cx="2287270" cy="4886960"/>
                    </a:xfrm>
                    <a:prstGeom prst="rect">
                      <a:avLst/>
                    </a:prstGeom>
                    <a:noFill/>
                    <a:ln>
                      <a:noFill/>
                    </a:ln>
                  </pic:spPr>
                </pic:pic>
              </a:graphicData>
            </a:graphic>
          </wp:anchor>
        </w:drawing>
      </w:r>
    </w:p>
    <w:p>
      <w:pPr>
        <w:widowControl/>
        <w:spacing w:line="600" w:lineRule="exact"/>
        <w:ind w:firstLine="560" w:firstLineChars="200"/>
        <w:jc w:val="left"/>
        <w:rPr>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widowControl/>
        <w:spacing w:line="600" w:lineRule="exact"/>
        <w:ind w:firstLine="560" w:firstLineChars="200"/>
        <w:jc w:val="left"/>
        <w:rPr>
          <w:rFonts w:hint="eastAsia"/>
          <w:sz w:val="28"/>
          <w:szCs w:val="28"/>
        </w:rPr>
      </w:pPr>
    </w:p>
    <w:p>
      <w:pPr>
        <w:spacing w:line="600" w:lineRule="exact"/>
        <w:rPr>
          <w:rFonts w:hint="eastAsia"/>
        </w:rPr>
      </w:pPr>
      <w:r>
        <w:rPr>
          <w:rFonts w:hint="eastAsia"/>
        </w:rPr>
        <w:t>.</w:t>
      </w:r>
    </w:p>
    <w:p>
      <w:pPr>
        <w:spacing w:line="600" w:lineRule="exact"/>
        <w:rPr>
          <w:rFonts w:hint="eastAsia"/>
        </w:rPr>
      </w:pPr>
    </w:p>
    <w:p>
      <w:pPr>
        <w:spacing w:line="600" w:lineRule="exact"/>
        <w:rPr>
          <w:rFonts w:hint="eastAsia"/>
        </w:rPr>
      </w:pPr>
    </w:p>
    <w:p>
      <w:pPr>
        <w:widowControl/>
        <w:numPr>
          <w:ilvl w:val="0"/>
          <w:numId w:val="1"/>
        </w:numPr>
        <w:snapToGrid w:val="0"/>
        <w:spacing w:line="600" w:lineRule="exact"/>
        <w:ind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点击【关注生活号】</w:t>
      </w:r>
    </w:p>
    <w:p>
      <w:pPr>
        <w:widowControl/>
        <w:numPr>
          <w:ilvl w:val="0"/>
          <w:numId w:val="0"/>
        </w:numPr>
        <w:snapToGrid w:val="0"/>
        <w:spacing w:line="600" w:lineRule="exact"/>
        <w:jc w:val="left"/>
        <w:rPr>
          <w:rFonts w:hint="eastAsia" w:ascii="方正仿宋_GBK" w:hAnsi="方正仿宋_GBK" w:eastAsia="方正仿宋_GBK" w:cs="方正仿宋_GBK"/>
          <w:sz w:val="32"/>
          <w:szCs w:val="32"/>
        </w:rPr>
      </w:pPr>
      <w:r>
        <w:drawing>
          <wp:anchor distT="0" distB="0" distL="114300" distR="114300" simplePos="0" relativeHeight="251684864" behindDoc="1" locked="0" layoutInCell="1" allowOverlap="1">
            <wp:simplePos x="0" y="0"/>
            <wp:positionH relativeFrom="column">
              <wp:posOffset>608330</wp:posOffset>
            </wp:positionH>
            <wp:positionV relativeFrom="paragraph">
              <wp:posOffset>187960</wp:posOffset>
            </wp:positionV>
            <wp:extent cx="2471420" cy="1797685"/>
            <wp:effectExtent l="9525" t="9525" r="14605" b="21590"/>
            <wp:wrapTight wrapText="bothSides">
              <wp:wrapPolygon>
                <wp:start x="-83" y="-114"/>
                <wp:lineTo x="-83" y="21402"/>
                <wp:lineTo x="21561" y="21402"/>
                <wp:lineTo x="21561" y="-114"/>
                <wp:lineTo x="-83" y="-114"/>
              </wp:wrapPolygon>
            </wp:wrapTight>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rcRect r="18065" b="29945"/>
                    <a:stretch>
                      <a:fillRect/>
                    </a:stretch>
                  </pic:blipFill>
                  <pic:spPr>
                    <a:xfrm>
                      <a:off x="0" y="0"/>
                      <a:ext cx="2471420" cy="1797685"/>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numPr>
          <w:ilvl w:val="0"/>
          <w:numId w:val="0"/>
        </w:numPr>
        <w:snapToGrid w:val="0"/>
        <w:spacing w:line="600" w:lineRule="exact"/>
        <w:jc w:val="left"/>
        <w:rPr>
          <w:rFonts w:hint="eastAsia" w:ascii="方正仿宋_GBK" w:hAnsi="方正仿宋_GBK" w:eastAsia="方正仿宋_GBK" w:cs="方正仿宋_GBK"/>
          <w:sz w:val="32"/>
          <w:szCs w:val="32"/>
        </w:rPr>
      </w:pPr>
    </w:p>
    <w:p>
      <w:pPr>
        <w:widowControl/>
        <w:numPr>
          <w:ilvl w:val="0"/>
          <w:numId w:val="0"/>
        </w:numPr>
        <w:snapToGrid w:val="0"/>
        <w:spacing w:line="600" w:lineRule="exact"/>
        <w:jc w:val="left"/>
        <w:rPr>
          <w:rFonts w:hint="eastAsia" w:ascii="方正仿宋_GBK" w:hAnsi="方正仿宋_GBK" w:eastAsia="方正仿宋_GBK" w:cs="方正仿宋_GBK"/>
          <w:sz w:val="32"/>
          <w:szCs w:val="32"/>
        </w:rPr>
      </w:pPr>
    </w:p>
    <w:p>
      <w:pPr>
        <w:widowControl/>
        <w:numPr>
          <w:ilvl w:val="0"/>
          <w:numId w:val="0"/>
        </w:numPr>
        <w:snapToGrid w:val="0"/>
        <w:spacing w:line="600" w:lineRule="exact"/>
        <w:jc w:val="left"/>
        <w:rPr>
          <w:rFonts w:hint="eastAsia" w:ascii="方正仿宋_GBK" w:hAnsi="方正仿宋_GBK" w:eastAsia="方正仿宋_GBK" w:cs="方正仿宋_GBK"/>
          <w:sz w:val="32"/>
          <w:szCs w:val="32"/>
        </w:rPr>
      </w:pPr>
    </w:p>
    <w:p>
      <w:pPr>
        <w:widowControl/>
        <w:numPr>
          <w:ilvl w:val="0"/>
          <w:numId w:val="0"/>
        </w:numPr>
        <w:snapToGrid w:val="0"/>
        <w:spacing w:line="600" w:lineRule="exact"/>
        <w:jc w:val="left"/>
        <w:rPr>
          <w:rFonts w:hint="eastAsia" w:ascii="方正仿宋_GBK" w:hAnsi="方正仿宋_GBK" w:eastAsia="方正仿宋_GBK" w:cs="方正仿宋_GBK"/>
          <w:sz w:val="32"/>
          <w:szCs w:val="32"/>
        </w:rPr>
      </w:pPr>
    </w:p>
    <w:p>
      <w:pPr>
        <w:widowControl/>
        <w:numPr>
          <w:ilvl w:val="0"/>
          <w:numId w:val="0"/>
        </w:numPr>
        <w:snapToGrid w:val="0"/>
        <w:spacing w:line="600" w:lineRule="exact"/>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4.进入国家开发银行助学贷款界面，点击【在线还款】</w:t>
      </w:r>
    </w:p>
    <w:p>
      <w:pPr>
        <w:spacing w:line="600" w:lineRule="exact"/>
      </w:pPr>
      <w:r>
        <w:drawing>
          <wp:anchor distT="0" distB="0" distL="114300" distR="114300" simplePos="0" relativeHeight="251665408" behindDoc="1" locked="0" layoutInCell="1" allowOverlap="1">
            <wp:simplePos x="0" y="0"/>
            <wp:positionH relativeFrom="column">
              <wp:posOffset>428625</wp:posOffset>
            </wp:positionH>
            <wp:positionV relativeFrom="paragraph">
              <wp:posOffset>51435</wp:posOffset>
            </wp:positionV>
            <wp:extent cx="4276725" cy="7620635"/>
            <wp:effectExtent l="9525" t="9525" r="19050" b="27940"/>
            <wp:wrapTight wrapText="bothSides">
              <wp:wrapPolygon>
                <wp:start x="-48" y="-27"/>
                <wp:lineTo x="-48" y="21571"/>
                <wp:lineTo x="21600" y="21571"/>
                <wp:lineTo x="21600" y="-27"/>
                <wp:lineTo x="-48" y="-27"/>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4276725" cy="7620635"/>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spacing w:line="600" w:lineRule="exact"/>
        <w:jc w:val="left"/>
      </w:pPr>
      <w:r>
        <w:br w:type="page"/>
      </w: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5.输入助学贷款支付宝账户、身份证号码，点击【查询还款信息】</w:t>
      </w:r>
    </w:p>
    <w:p>
      <w:pPr>
        <w:spacing w:line="600" w:lineRule="exact"/>
      </w:pPr>
      <w:r>
        <w:drawing>
          <wp:anchor distT="0" distB="0" distL="114300" distR="114300" simplePos="0" relativeHeight="251666432" behindDoc="1" locked="0" layoutInCell="1" allowOverlap="1">
            <wp:simplePos x="0" y="0"/>
            <wp:positionH relativeFrom="column">
              <wp:posOffset>628650</wp:posOffset>
            </wp:positionH>
            <wp:positionV relativeFrom="paragraph">
              <wp:posOffset>52070</wp:posOffset>
            </wp:positionV>
            <wp:extent cx="4276725" cy="7620000"/>
            <wp:effectExtent l="9525" t="9525" r="19050" b="9525"/>
            <wp:wrapTight wrapText="bothSides">
              <wp:wrapPolygon>
                <wp:start x="-48" y="-27"/>
                <wp:lineTo x="-48" y="21573"/>
                <wp:lineTo x="21600" y="21573"/>
                <wp:lineTo x="21600" y="-27"/>
                <wp:lineTo x="-48" y="-27"/>
              </wp:wrapPolygon>
            </wp:wrapTight>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6"/>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spacing w:line="600" w:lineRule="exact"/>
        <w:jc w:val="left"/>
      </w:pPr>
      <w:r>
        <w:br w:type="page"/>
      </w:r>
    </w:p>
    <w:p>
      <w:pPr>
        <w:widowControl/>
        <w:snapToGrid w:val="0"/>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6.如无还款信息则显示以下信息，不需进行还款操作</w:t>
      </w:r>
    </w:p>
    <w:p>
      <w:pPr>
        <w:spacing w:line="600" w:lineRule="exact"/>
      </w:pPr>
      <w:r>
        <w:rPr>
          <w:rFonts w:hint="eastAsia"/>
        </w:rPr>
        <w:drawing>
          <wp:anchor distT="0" distB="0" distL="114300" distR="114300" simplePos="0" relativeHeight="251667456" behindDoc="1" locked="0" layoutInCell="1" allowOverlap="1">
            <wp:simplePos x="0" y="0"/>
            <wp:positionH relativeFrom="column">
              <wp:posOffset>438150</wp:posOffset>
            </wp:positionH>
            <wp:positionV relativeFrom="paragraph">
              <wp:posOffset>175260</wp:posOffset>
            </wp:positionV>
            <wp:extent cx="4284345" cy="7620635"/>
            <wp:effectExtent l="9525" t="9525" r="11430" b="27940"/>
            <wp:wrapTight wrapText="bothSides">
              <wp:wrapPolygon>
                <wp:start x="-48" y="-27"/>
                <wp:lineTo x="-48" y="21571"/>
                <wp:lineTo x="21562" y="21571"/>
                <wp:lineTo x="21562" y="-27"/>
                <wp:lineTo x="-48" y="-27"/>
              </wp:wrapPolygon>
            </wp:wrapTight>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7"/>
                    <a:stretch>
                      <a:fillRect/>
                    </a:stretch>
                  </pic:blipFill>
                  <pic:spPr>
                    <a:xfrm>
                      <a:off x="0" y="0"/>
                      <a:ext cx="4284345" cy="7620635"/>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spacing w:line="600" w:lineRule="exact"/>
        <w:jc w:val="left"/>
      </w:pPr>
      <w:r>
        <w:br w:type="page"/>
      </w:r>
    </w:p>
    <w:p>
      <w:pPr>
        <w:widowControl/>
        <w:spacing w:line="600" w:lineRule="exact"/>
        <w:ind w:firstLine="640" w:firstLineChars="200"/>
        <w:jc w:val="left"/>
        <w:rPr>
          <w:rFonts w:ascii="仿宋" w:hAnsi="仿宋" w:eastAsia="仿宋" w:cs="宋体"/>
          <w:kern w:val="0"/>
          <w:sz w:val="28"/>
          <w:szCs w:val="28"/>
        </w:rPr>
      </w:pPr>
      <w:r>
        <w:rPr>
          <w:rFonts w:hint="eastAsia" w:ascii="方正仿宋_GBK" w:hAnsi="方正仿宋_GBK" w:eastAsia="方正仿宋_GBK" w:cs="方正仿宋_GBK"/>
          <w:sz w:val="32"/>
          <w:szCs w:val="32"/>
        </w:rPr>
        <w:t>7.如有还款信息则显示以下信息，请仔细核对还款信息（包括提前还款和到期还款），再点击【确认还款】</w:t>
      </w:r>
    </w:p>
    <w:p>
      <w:pPr>
        <w:spacing w:line="600" w:lineRule="exact"/>
      </w:pPr>
      <w:r>
        <w:drawing>
          <wp:anchor distT="0" distB="0" distL="114300" distR="114300" simplePos="0" relativeHeight="251668480" behindDoc="1" locked="0" layoutInCell="1" allowOverlap="1">
            <wp:simplePos x="0" y="0"/>
            <wp:positionH relativeFrom="column">
              <wp:posOffset>504825</wp:posOffset>
            </wp:positionH>
            <wp:positionV relativeFrom="paragraph">
              <wp:posOffset>36195</wp:posOffset>
            </wp:positionV>
            <wp:extent cx="4276725" cy="7620000"/>
            <wp:effectExtent l="9525" t="9525" r="19050" b="9525"/>
            <wp:wrapTight wrapText="bothSides">
              <wp:wrapPolygon>
                <wp:start x="-48" y="-27"/>
                <wp:lineTo x="-48" y="21573"/>
                <wp:lineTo x="21600" y="21573"/>
                <wp:lineTo x="21600" y="-27"/>
                <wp:lineTo x="-48" y="-27"/>
              </wp:wrapPolygon>
            </wp:wrapTight>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spacing w:line="600" w:lineRule="exact"/>
        <w:jc w:val="left"/>
      </w:pPr>
      <w:r>
        <w:br w:type="page"/>
      </w:r>
    </w:p>
    <w:p>
      <w:pPr>
        <w:widowControl/>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8.如果未打开支付宝客户端或未完成付款，点击【继续付款】</w:t>
      </w:r>
    </w:p>
    <w:p>
      <w:pPr>
        <w:spacing w:line="600" w:lineRule="exact"/>
      </w:pPr>
      <w:r>
        <w:drawing>
          <wp:anchor distT="0" distB="0" distL="114300" distR="114300" simplePos="0" relativeHeight="251669504" behindDoc="1" locked="0" layoutInCell="1" allowOverlap="1">
            <wp:simplePos x="0" y="0"/>
            <wp:positionH relativeFrom="column">
              <wp:posOffset>756920</wp:posOffset>
            </wp:positionH>
            <wp:positionV relativeFrom="paragraph">
              <wp:posOffset>80010</wp:posOffset>
            </wp:positionV>
            <wp:extent cx="4024630" cy="7158990"/>
            <wp:effectExtent l="9525" t="9525" r="23495" b="13335"/>
            <wp:wrapTight wrapText="bothSides">
              <wp:wrapPolygon>
                <wp:start x="-51" y="-29"/>
                <wp:lineTo x="-51" y="21583"/>
                <wp:lineTo x="21522" y="21583"/>
                <wp:lineTo x="21522" y="-29"/>
                <wp:lineTo x="-51" y="-29"/>
              </wp:wrapPolygon>
            </wp:wrapTight>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9"/>
                    <a:stretch>
                      <a:fillRect/>
                    </a:stretch>
                  </pic:blipFill>
                  <pic:spPr>
                    <a:xfrm>
                      <a:off x="0" y="0"/>
                      <a:ext cx="4024630" cy="7158990"/>
                    </a:xfrm>
                    <a:prstGeom prst="rect">
                      <a:avLst/>
                    </a:prstGeom>
                    <a:noFill/>
                    <a:ln w="9525" cap="flat" cmpd="sng">
                      <a:solidFill>
                        <a:srgbClr val="4F81BD"/>
                      </a:solidFill>
                      <a:prstDash val="solid"/>
                      <a:miter/>
                      <a:headEnd type="none" w="med" len="med"/>
                      <a:tailEnd type="none" w="med" len="med"/>
                    </a:ln>
                  </pic:spPr>
                </pic:pic>
              </a:graphicData>
            </a:graphic>
          </wp:anchor>
        </w:drawing>
      </w:r>
    </w:p>
    <w:p>
      <w:pPr>
        <w:widowControl/>
        <w:spacing w:line="600" w:lineRule="exact"/>
        <w:jc w:val="left"/>
      </w:pPr>
      <w:r>
        <w:br w:type="page"/>
      </w:r>
    </w:p>
    <w:p>
      <w:pPr>
        <w:widowControl/>
        <w:spacing w:line="6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300" distR="114300" simplePos="0" relativeHeight="251670528" behindDoc="1" locked="0" layoutInCell="1" allowOverlap="1">
            <wp:simplePos x="0" y="0"/>
            <wp:positionH relativeFrom="column">
              <wp:posOffset>500380</wp:posOffset>
            </wp:positionH>
            <wp:positionV relativeFrom="paragraph">
              <wp:posOffset>790575</wp:posOffset>
            </wp:positionV>
            <wp:extent cx="4276725" cy="7620000"/>
            <wp:effectExtent l="9525" t="9525" r="19050" b="9525"/>
            <wp:wrapTight wrapText="bothSides">
              <wp:wrapPolygon>
                <wp:start x="-48" y="-27"/>
                <wp:lineTo x="-48" y="21573"/>
                <wp:lineTo x="21600" y="21573"/>
                <wp:lineTo x="21600" y="-27"/>
                <wp:lineTo x="-48" y="-27"/>
              </wp:wrapPolygon>
            </wp:wrapTight>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20"/>
                    <a:stretch>
                      <a:fillRect/>
                    </a:stretch>
                  </pic:blipFill>
                  <pic:spPr>
                    <a:xfrm>
                      <a:off x="0" y="0"/>
                      <a:ext cx="4276725" cy="7620000"/>
                    </a:xfrm>
                    <a:prstGeom prst="rect">
                      <a:avLst/>
                    </a:prstGeom>
                    <a:noFill/>
                    <a:ln w="9525" cap="flat" cmpd="sng">
                      <a:solidFill>
                        <a:srgbClr val="4F81BD"/>
                      </a:solidFill>
                      <a:prstDash val="solid"/>
                      <a:miter/>
                      <a:headEnd type="none" w="med" len="med"/>
                      <a:tailEnd type="none" w="med" len="med"/>
                    </a:ln>
                  </pic:spPr>
                </pic:pic>
              </a:graphicData>
            </a:graphic>
          </wp:anchor>
        </w:drawing>
      </w:r>
      <w:r>
        <w:rPr>
          <w:rFonts w:hint="eastAsia" w:ascii="方正仿宋_GBK" w:hAnsi="方正仿宋_GBK" w:eastAsia="方正仿宋_GBK" w:cs="方正仿宋_GBK"/>
          <w:sz w:val="32"/>
          <w:szCs w:val="32"/>
        </w:rPr>
        <w:t>9.确认还款金额，可选择付款方式（可以选择银行卡/余额两种付款方式），点击【立即付款】</w:t>
      </w:r>
    </w:p>
    <w:p>
      <w:pPr>
        <w:spacing w:line="600" w:lineRule="exact"/>
      </w:pPr>
    </w:p>
    <w:p>
      <w:pPr>
        <w:widowControl/>
        <w:spacing w:line="600" w:lineRule="exact"/>
        <w:jc w:val="left"/>
      </w:pPr>
      <w:r>
        <w:br w:type="page"/>
      </w:r>
    </w:p>
    <w:p>
      <w:pPr>
        <w:widowControl/>
        <w:spacing w:line="600" w:lineRule="exact"/>
        <w:ind w:firstLine="640" w:firstLineChars="200"/>
        <w:jc w:val="left"/>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10.还款成功</w:t>
      </w:r>
    </w:p>
    <w:p>
      <w:pPr>
        <w:spacing w:line="600" w:lineRule="exact"/>
      </w:pPr>
      <w:r>
        <w:drawing>
          <wp:anchor distT="0" distB="0" distL="114300" distR="114300" simplePos="0" relativeHeight="251671552" behindDoc="1" locked="0" layoutInCell="1" allowOverlap="1">
            <wp:simplePos x="0" y="0"/>
            <wp:positionH relativeFrom="column">
              <wp:posOffset>161925</wp:posOffset>
            </wp:positionH>
            <wp:positionV relativeFrom="paragraph">
              <wp:posOffset>80010</wp:posOffset>
            </wp:positionV>
            <wp:extent cx="4276725" cy="2809875"/>
            <wp:effectExtent l="9525" t="9525" r="19050" b="19050"/>
            <wp:wrapTight wrapText="bothSides">
              <wp:wrapPolygon>
                <wp:start x="-48" y="-73"/>
                <wp:lineTo x="-48" y="21600"/>
                <wp:lineTo x="21600" y="21600"/>
                <wp:lineTo x="21600" y="-73"/>
                <wp:lineTo x="-48" y="-73"/>
              </wp:wrapPolygon>
            </wp:wrapTight>
            <wp:docPr id="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pic:cNvPicPr>
                      <a:picLocks noChangeAspect="1"/>
                    </pic:cNvPicPr>
                  </pic:nvPicPr>
                  <pic:blipFill>
                    <a:blip r:embed="rId21"/>
                    <a:stretch>
                      <a:fillRect/>
                    </a:stretch>
                  </pic:blipFill>
                  <pic:spPr>
                    <a:xfrm>
                      <a:off x="0" y="0"/>
                      <a:ext cx="4276725" cy="2809875"/>
                    </a:xfrm>
                    <a:prstGeom prst="rect">
                      <a:avLst/>
                    </a:prstGeom>
                    <a:noFill/>
                    <a:ln w="9525" cap="flat" cmpd="sng">
                      <a:solidFill>
                        <a:srgbClr val="4F81BD"/>
                      </a:solidFill>
                      <a:prstDash val="solid"/>
                      <a:miter/>
                      <a:headEnd type="none" w="med" len="med"/>
                      <a:tailEnd type="none" w="med" len="med"/>
                    </a:ln>
                  </pic:spPr>
                </pic:pic>
              </a:graphicData>
            </a:graphic>
          </wp:anchor>
        </w:drawing>
      </w:r>
    </w:p>
    <w:p>
      <w:pPr>
        <w:spacing w:line="600" w:lineRule="exact"/>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pStyle w:val="4"/>
        <w:spacing w:line="600" w:lineRule="exact"/>
        <w:ind w:left="644" w:firstLine="0" w:firstLineChars="0"/>
        <w:rPr>
          <w:sz w:val="28"/>
          <w:szCs w:val="28"/>
        </w:rPr>
      </w:pPr>
    </w:p>
    <w:p>
      <w:pPr>
        <w:widowControl/>
        <w:spacing w:line="600" w:lineRule="exact"/>
        <w:ind w:firstLine="640" w:firstLineChars="200"/>
        <w:jc w:val="left"/>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11.您可以在支付宝账单详情中查询该笔还款账单详情</w:t>
      </w:r>
    </w:p>
    <w:p>
      <w:pPr>
        <w:widowControl/>
        <w:snapToGrid w:val="0"/>
        <w:spacing w:line="600" w:lineRule="exact"/>
        <w:ind w:firstLine="643" w:firstLineChars="200"/>
        <w:jc w:val="left"/>
        <w:rPr>
          <w:rFonts w:hint="eastAsia" w:ascii="方正楷体_GBK" w:hAnsi="仿宋" w:eastAsia="方正楷体_GBK" w:cs="宋体"/>
          <w:b/>
          <w:bCs/>
          <w:kern w:val="0"/>
          <w:sz w:val="32"/>
          <w:szCs w:val="32"/>
        </w:rPr>
      </w:pPr>
      <w:r>
        <w:rPr>
          <w:rFonts w:hint="eastAsia" w:ascii="方正楷体_GBK" w:hAnsi="仿宋" w:eastAsia="方正楷体_GBK" w:cs="宋体"/>
          <w:b/>
          <w:bCs/>
          <w:kern w:val="0"/>
          <w:sz w:val="32"/>
          <w:szCs w:val="32"/>
        </w:rPr>
        <w:t>（四）通过助学贷款专用POS机还贷</w:t>
      </w:r>
    </w:p>
    <w:p>
      <w:pPr>
        <w:spacing w:line="600" w:lineRule="exact"/>
        <w:ind w:firstLine="640" w:firstLineChars="200"/>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1.还款人在划卡借记卡中足额存入要还款金额（还款金额可在国家开发银行贷款系统中查询，若是提前还款需在国家开发银行贷款系统或专用pos机上先申请提前还款）。</w:t>
      </w:r>
    </w:p>
    <w:p>
      <w:pPr>
        <w:spacing w:line="600" w:lineRule="exact"/>
        <w:ind w:firstLine="640" w:firstLineChars="200"/>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2.在指定还款期内，还款人持银行卡在学院财务处助学贷款专用POS机上还款。</w:t>
      </w:r>
    </w:p>
    <w:p>
      <w:pPr>
        <w:spacing w:line="600" w:lineRule="exact"/>
        <w:ind w:firstLine="640" w:firstLineChars="200"/>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3.在助学贷款还款操作界面，选择生源地助学贷款，按提示输入借款人身份证号，确认信息无误后，按提示核实还款学生信息，确认无误后刷卡，按提示输入银行卡密码，确认还款，并在刷卡小票上签字确认。刷卡小票一式两联，学校保留一联，还款人保留一联。</w:t>
      </w:r>
    </w:p>
    <w:p>
      <w:pPr>
        <w:spacing w:line="600" w:lineRule="exact"/>
        <w:ind w:firstLine="640" w:firstLineChars="200"/>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4.还款成功后，还款人向区县资助中心或在国家开发银行助学贷款系统中可再次核对信息，如有问题及时联系国家开发银行。</w:t>
      </w:r>
    </w:p>
    <w:p>
      <w:pPr>
        <w:widowControl/>
        <w:snapToGrid w:val="0"/>
        <w:spacing w:line="600" w:lineRule="exact"/>
        <w:ind w:firstLine="643" w:firstLineChars="200"/>
        <w:jc w:val="left"/>
        <w:rPr>
          <w:rFonts w:ascii="方正楷体_GBK" w:hAnsi="仿宋" w:eastAsia="方正楷体_GBK" w:cs="宋体"/>
          <w:b/>
          <w:bCs/>
          <w:kern w:val="0"/>
          <w:sz w:val="32"/>
          <w:szCs w:val="32"/>
        </w:rPr>
      </w:pPr>
      <w:r>
        <w:rPr>
          <w:rFonts w:hint="eastAsia" w:ascii="方正楷体_GBK" w:hAnsi="仿宋" w:eastAsia="方正楷体_GBK" w:cs="宋体"/>
          <w:b/>
          <w:bCs/>
          <w:kern w:val="0"/>
          <w:sz w:val="32"/>
          <w:szCs w:val="32"/>
        </w:rPr>
        <w:t>（五）注意事项</w:t>
      </w:r>
    </w:p>
    <w:p>
      <w:pPr>
        <w:widowControl/>
        <w:snapToGrid w:val="0"/>
        <w:spacing w:line="600" w:lineRule="exact"/>
        <w:ind w:firstLine="640" w:firstLineChars="200"/>
        <w:jc w:val="left"/>
        <w:rPr>
          <w:rFonts w:ascii="方正仿宋_GBK" w:hAnsi="仿宋" w:eastAsia="方正仿宋_GBK" w:cs="宋体"/>
          <w:kern w:val="0"/>
          <w:sz w:val="32"/>
          <w:szCs w:val="32"/>
        </w:rPr>
      </w:pPr>
      <w:r>
        <w:rPr>
          <w:rFonts w:hint="eastAsia" w:ascii="方正仿宋_GBK" w:hAnsi="仿宋" w:eastAsia="方正仿宋_GBK" w:cs="宋体"/>
          <w:kern w:val="0"/>
          <w:sz w:val="32"/>
          <w:szCs w:val="32"/>
        </w:rPr>
        <w:t>1.每年11月21日后，所查到的应还本息为当年应正常归还的贷款本息，请务必于当年12月15日前将应还本息足额存入还款账户，如未及时存入足额资金，则贷款逾期，次年每月15日前均可偿还，但需支付逾期本金罚息（合同借款利率的130%）。</w:t>
      </w:r>
    </w:p>
    <w:p>
      <w:pPr>
        <w:widowControl/>
        <w:snapToGrid w:val="0"/>
        <w:spacing w:line="600" w:lineRule="exact"/>
        <w:ind w:firstLine="640" w:firstLineChars="200"/>
        <w:jc w:val="left"/>
        <w:rPr>
          <w:rFonts w:ascii="方正仿宋_GBK" w:hAnsi="仿宋" w:eastAsia="方正仿宋_GBK" w:cs="宋体"/>
          <w:kern w:val="0"/>
          <w:sz w:val="32"/>
          <w:szCs w:val="32"/>
        </w:rPr>
      </w:pPr>
      <w:r>
        <w:rPr>
          <w:rFonts w:hint="eastAsia" w:ascii="方正仿宋_GBK" w:hAnsi="仿宋" w:eastAsia="方正仿宋_GBK" w:cs="宋体"/>
          <w:kern w:val="0"/>
          <w:sz w:val="32"/>
          <w:szCs w:val="32"/>
        </w:rPr>
        <w:t>2.每年11月为预结息时间，不受理还款，支付宝也不能扣款。</w:t>
      </w:r>
    </w:p>
    <w:p>
      <w:pPr>
        <w:widowControl/>
        <w:shd w:val="clear" w:color="auto" w:fill="FFFFFF"/>
        <w:snapToGrid w:val="0"/>
        <w:spacing w:line="600" w:lineRule="exact"/>
        <w:ind w:firstLine="640" w:firstLineChars="200"/>
        <w:jc w:val="left"/>
        <w:rPr>
          <w:rFonts w:ascii="方正仿宋_GBK" w:hAnsi="仿宋" w:eastAsia="方正仿宋_GBK" w:cs="宋体"/>
          <w:kern w:val="0"/>
          <w:sz w:val="32"/>
          <w:szCs w:val="32"/>
        </w:rPr>
      </w:pPr>
      <w:r>
        <w:rPr>
          <w:rFonts w:hint="eastAsia" w:ascii="方正仿宋_GBK" w:hAnsi="仿宋" w:eastAsia="方正仿宋_GBK" w:cs="宋体"/>
          <w:kern w:val="0"/>
          <w:sz w:val="32"/>
          <w:szCs w:val="32"/>
        </w:rPr>
        <w:t>3.如需提前还款，请在国家开发银行生源地助学贷款信息系统的提前还款申请中提交提前还款申请（提前还款申请需在1-10月的1-10日内提出，11月、12月不接受提前还款，提前还款需一次性还清一个合同项下本息），也可通过专用POS机提交提前还款申请，然后采取上述方式存入相应金额即可。</w:t>
      </w:r>
    </w:p>
    <w:p>
      <w:pPr>
        <w:widowControl/>
        <w:shd w:val="clear" w:color="auto" w:fill="FFFFFF"/>
        <w:snapToGrid w:val="0"/>
        <w:spacing w:line="600" w:lineRule="exact"/>
        <w:ind w:firstLine="640" w:firstLineChars="200"/>
        <w:jc w:val="left"/>
        <w:rPr>
          <w:rFonts w:ascii="方正仿宋_GBK" w:hAnsi="仿宋" w:eastAsia="方正仿宋_GBK" w:cs="宋体"/>
          <w:kern w:val="0"/>
          <w:sz w:val="32"/>
          <w:szCs w:val="32"/>
        </w:rPr>
      </w:pPr>
      <w:r>
        <w:rPr>
          <w:rFonts w:hint="eastAsia" w:ascii="方正仿宋_GBK" w:hAnsi="仿宋" w:eastAsia="方正仿宋_GBK" w:cs="宋体"/>
          <w:kern w:val="0"/>
          <w:sz w:val="32"/>
          <w:szCs w:val="32"/>
        </w:rPr>
        <w:t>4.支付宝账号在贷款申请被受理后，录入合同信息时系统会自动生成，并打印到合同上，学生在合同上可以知道自己的支付宝账号。（2011年申请贷款生成的支付宝账户系统随机生成8位字母数字组合分别作为支付宝登录密码、支付宝支付密码以及绑定的新浪邮箱登录密码三码统一打印在贷款受理证明上，登录后请及时修改）</w:t>
      </w:r>
    </w:p>
    <w:p>
      <w:pPr>
        <w:widowControl/>
        <w:snapToGrid w:val="0"/>
        <w:spacing w:line="600" w:lineRule="exact"/>
        <w:ind w:firstLine="643" w:firstLineChars="200"/>
        <w:jc w:val="left"/>
        <w:rPr>
          <w:rFonts w:hint="eastAsia" w:ascii="方正楷体_GBK" w:hAnsi="仿宋" w:eastAsia="方正楷体_GBK" w:cs="宋体"/>
          <w:b/>
          <w:bCs/>
          <w:kern w:val="0"/>
          <w:sz w:val="32"/>
          <w:szCs w:val="32"/>
        </w:rPr>
      </w:pPr>
      <w:r>
        <w:rPr>
          <w:rFonts w:hint="eastAsia" w:ascii="方正楷体_GBK" w:hAnsi="仿宋" w:eastAsia="方正楷体_GBK" w:cs="宋体"/>
          <w:b/>
          <w:bCs/>
          <w:kern w:val="0"/>
          <w:sz w:val="32"/>
          <w:szCs w:val="32"/>
        </w:rPr>
        <w:t>（六）逾期或</w:t>
      </w:r>
      <w:r>
        <w:rPr>
          <w:rFonts w:ascii="方正楷体_GBK" w:hAnsi="仿宋" w:eastAsia="方正楷体_GBK" w:cs="宋体"/>
          <w:b/>
          <w:bCs/>
          <w:kern w:val="0"/>
          <w:sz w:val="32"/>
          <w:szCs w:val="32"/>
        </w:rPr>
        <w:t>未按期足额还款的后果</w:t>
      </w:r>
    </w:p>
    <w:p>
      <w:pPr>
        <w:widowControl/>
        <w:spacing w:line="600" w:lineRule="exact"/>
        <w:ind w:firstLine="640" w:firstLineChars="200"/>
        <w:jc w:val="left"/>
        <w:rPr>
          <w:rFonts w:hint="eastAsia" w:ascii="方正仿宋_GBK" w:hAnsi="仿宋" w:eastAsia="方正仿宋_GBK" w:cs="宋体"/>
          <w:kern w:val="0"/>
          <w:sz w:val="32"/>
          <w:szCs w:val="32"/>
        </w:rPr>
      </w:pPr>
      <w:r>
        <w:rPr>
          <w:rFonts w:hint="eastAsia" w:ascii="方正仿宋_GBK" w:hAnsi="仿宋" w:eastAsia="方正仿宋_GBK" w:cs="宋体"/>
          <w:kern w:val="0"/>
          <w:sz w:val="32"/>
          <w:szCs w:val="32"/>
        </w:rPr>
        <w:t>1.应付本息时间开始，如当年12月20未及时还款，将被视作贷款逾期，并自12月21日起产生罚息，逾期罚息为当期利率的130%。逾期还款时应还本息包括逾期本息和截止还款当月20日的罚息，具体金额可登录学生在线服务系统查询。除11月系统进行年度结息期间不能还款外，每月20日前都可进行偿还逾期贷款。</w:t>
      </w:r>
      <w:r>
        <w:rPr>
          <w:rFonts w:ascii="方正仿宋_GBK" w:hAnsi="仿宋" w:eastAsia="方正仿宋_GBK" w:cs="宋体"/>
          <w:kern w:val="0"/>
          <w:sz w:val="32"/>
          <w:szCs w:val="32"/>
        </w:rPr>
        <w:br w:type="textWrapping"/>
      </w:r>
      <w:r>
        <w:rPr>
          <w:rFonts w:hint="eastAsia" w:ascii="方正仿宋_GBK" w:hAnsi="仿宋" w:eastAsia="方正仿宋_GBK" w:cs="宋体"/>
          <w:kern w:val="0"/>
          <w:sz w:val="32"/>
          <w:szCs w:val="32"/>
        </w:rPr>
        <w:t xml:space="preserve">    2.</w:t>
      </w:r>
      <w:r>
        <w:rPr>
          <w:rFonts w:ascii="方正仿宋_GBK" w:hAnsi="仿宋" w:eastAsia="方正仿宋_GBK" w:cs="宋体"/>
          <w:kern w:val="0"/>
          <w:sz w:val="32"/>
          <w:szCs w:val="32"/>
        </w:rPr>
        <w:t>失信惩戒：按照国家相关规定，开发银行将对多次逾期、恶意拖欠贷款的借款学生采取以下措施：</w:t>
      </w:r>
      <w:r>
        <w:rPr>
          <w:rFonts w:ascii="方正仿宋_GBK" w:hAnsi="仿宋" w:eastAsia="方正仿宋_GBK" w:cs="宋体"/>
          <w:kern w:val="0"/>
          <w:sz w:val="32"/>
          <w:szCs w:val="32"/>
        </w:rPr>
        <w:br w:type="textWrapping"/>
      </w:r>
      <w:r>
        <w:rPr>
          <w:rFonts w:hint="eastAsia" w:ascii="方正仿宋_GBK" w:hAnsi="仿宋" w:eastAsia="方正仿宋_GBK" w:cs="宋体"/>
          <w:kern w:val="0"/>
          <w:sz w:val="32"/>
          <w:szCs w:val="32"/>
        </w:rPr>
        <w:t xml:space="preserve">    </w:t>
      </w:r>
      <w:r>
        <w:rPr>
          <w:rFonts w:ascii="方正仿宋_GBK" w:hAnsi="仿宋" w:eastAsia="方正仿宋_GBK" w:cs="宋体"/>
          <w:kern w:val="0"/>
          <w:sz w:val="32"/>
          <w:szCs w:val="32"/>
        </w:rPr>
        <w:t>①经办银行将违约情况录入中国人民银行的个人信用信息基础数据库，供全国各金融机构依法查询。对恶意拖欠贷款的违约借款人采取限制措施，不予提供住房贷款、汽车贷款等金融服务；</w:t>
      </w:r>
    </w:p>
    <w:p>
      <w:pPr>
        <w:widowControl/>
        <w:spacing w:line="600" w:lineRule="exact"/>
        <w:ind w:firstLine="640" w:firstLineChars="200"/>
        <w:jc w:val="left"/>
        <w:rPr>
          <w:rFonts w:ascii="方正仿宋_GBK" w:hAnsi="仿宋" w:eastAsia="方正仿宋_GBK" w:cs="宋体"/>
          <w:kern w:val="0"/>
          <w:sz w:val="32"/>
          <w:szCs w:val="32"/>
        </w:rPr>
      </w:pPr>
      <w:r>
        <w:rPr>
          <w:rFonts w:ascii="方正仿宋_GBK" w:hAnsi="仿宋" w:eastAsia="方正仿宋_GBK" w:cs="宋体"/>
          <w:kern w:val="0"/>
          <w:sz w:val="32"/>
          <w:szCs w:val="32"/>
        </w:rPr>
        <w:t>②对于连续拖欠还款行为严重的借款人，有关行政管理部门和银行将通过新闻媒体和网络等信息渠道公布其姓名、公民身份号码、毕业学校及具体违约行为等信息；这将对违约学生的就业，参加各种社会招聘考试等活动产生较大影响；</w:t>
      </w:r>
      <w:r>
        <w:rPr>
          <w:rFonts w:ascii="方正仿宋_GBK" w:hAnsi="仿宋" w:eastAsia="方正仿宋_GBK" w:cs="宋体"/>
          <w:kern w:val="0"/>
          <w:sz w:val="32"/>
          <w:szCs w:val="32"/>
        </w:rPr>
        <w:br w:type="textWrapping"/>
      </w:r>
      <w:r>
        <w:rPr>
          <w:rFonts w:ascii="方正仿宋_GBK" w:hAnsi="仿宋" w:eastAsia="方正仿宋_GBK" w:cs="宋体"/>
          <w:kern w:val="0"/>
          <w:sz w:val="32"/>
          <w:szCs w:val="32"/>
        </w:rPr>
        <w:t> </w:t>
      </w:r>
      <w:r>
        <w:rPr>
          <w:rFonts w:hint="eastAsia" w:ascii="方正仿宋_GBK" w:hAnsi="仿宋" w:eastAsia="方正仿宋_GBK" w:cs="宋体"/>
          <w:kern w:val="0"/>
          <w:sz w:val="32"/>
          <w:szCs w:val="32"/>
        </w:rPr>
        <w:t xml:space="preserve"> </w:t>
      </w:r>
      <w:r>
        <w:rPr>
          <w:rFonts w:hint="eastAsia" w:ascii="方正仿宋_GBK" w:hAnsi="仿宋" w:eastAsia="方正仿宋_GBK" w:cs="宋体"/>
          <w:kern w:val="0"/>
          <w:sz w:val="32"/>
          <w:szCs w:val="32"/>
          <w:lang w:val="en-US" w:eastAsia="zh-CN"/>
        </w:rPr>
        <w:t xml:space="preserve"> </w:t>
      </w:r>
      <w:r>
        <w:rPr>
          <w:rFonts w:hint="eastAsia" w:ascii="方正仿宋_GBK" w:hAnsi="仿宋" w:eastAsia="方正仿宋_GBK" w:cs="宋体"/>
          <w:kern w:val="0"/>
          <w:sz w:val="32"/>
          <w:szCs w:val="32"/>
        </w:rPr>
        <w:t xml:space="preserve"> </w:t>
      </w:r>
      <w:r>
        <w:rPr>
          <w:rFonts w:ascii="方正仿宋_GBK" w:hAnsi="仿宋" w:eastAsia="方正仿宋_GBK" w:cs="宋体"/>
          <w:kern w:val="0"/>
          <w:sz w:val="32"/>
          <w:szCs w:val="32"/>
        </w:rPr>
        <w:t>③违约情节严重的贷款人还将承担相关法律责任。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楷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C13223"/>
    <w:multiLevelType w:val="singleLevel"/>
    <w:tmpl w:val="CDC13223"/>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D44105"/>
    <w:rsid w:val="5DD441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styleId="4">
    <w:name w:val="List Paragraph"/>
    <w:basedOn w:val="1"/>
    <w:qFormat/>
    <w:uiPriority w:val="34"/>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2020-05-25T11:26:00Z</dcterms:created>
  <dc:creator>包成香</dc:creator>
  <cp:lastModifiedBy>包成香</cp:lastModifiedBy>
  <dcterms:modified xsi:type="dcterms:W3CDTF">2020-05-25T11:27:38Z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