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5D" w:rsidRPr="00FB2CBB" w:rsidRDefault="00482C5D" w:rsidP="00482C5D">
      <w:pPr>
        <w:pStyle w:val="a6"/>
        <w:spacing w:line="400" w:lineRule="exact"/>
        <w:rPr>
          <w:rFonts w:ascii="方正仿宋_GBK" w:eastAsia="方正仿宋_GBK" w:hint="eastAsia"/>
          <w:kern w:val="2"/>
          <w:sz w:val="28"/>
          <w:szCs w:val="28"/>
        </w:rPr>
      </w:pPr>
      <w:r w:rsidRPr="00FB2CBB">
        <w:rPr>
          <w:rFonts w:ascii="方正仿宋_GBK" w:eastAsia="方正仿宋_GBK" w:hint="eastAsia"/>
          <w:kern w:val="2"/>
          <w:sz w:val="28"/>
          <w:szCs w:val="28"/>
        </w:rPr>
        <w:t>附件：</w:t>
      </w:r>
    </w:p>
    <w:p w:rsidR="00482C5D" w:rsidRDefault="00482C5D" w:rsidP="00482C5D">
      <w:pPr>
        <w:pStyle w:val="a6"/>
        <w:spacing w:line="400" w:lineRule="exact"/>
        <w:rPr>
          <w:rFonts w:hint="eastAsia"/>
          <w:kern w:val="2"/>
          <w:sz w:val="28"/>
          <w:szCs w:val="28"/>
        </w:rPr>
      </w:pPr>
    </w:p>
    <w:p w:rsidR="00482C5D" w:rsidRPr="00953BB2" w:rsidRDefault="00482C5D" w:rsidP="00482C5D">
      <w:pPr>
        <w:pStyle w:val="a6"/>
        <w:spacing w:before="240" w:line="400" w:lineRule="exact"/>
        <w:jc w:val="center"/>
        <w:rPr>
          <w:rFonts w:ascii="方正小标宋_GBK" w:eastAsia="方正小标宋_GBK" w:hint="eastAsia"/>
          <w:b/>
          <w:bCs/>
          <w:kern w:val="2"/>
          <w:sz w:val="28"/>
          <w:szCs w:val="28"/>
        </w:rPr>
      </w:pPr>
      <w:r w:rsidRPr="00953BB2">
        <w:rPr>
          <w:rFonts w:ascii="方正小标宋_GBK" w:eastAsia="方正小标宋_GBK" w:hint="eastAsia"/>
          <w:b/>
          <w:sz w:val="44"/>
          <w:szCs w:val="44"/>
        </w:rPr>
        <w:t>国家开发银行生源地助学贷款续贷操作流程</w:t>
      </w:r>
    </w:p>
    <w:p w:rsidR="00482C5D" w:rsidRDefault="00482C5D" w:rsidP="00482C5D">
      <w:pPr>
        <w:pStyle w:val="a6"/>
        <w:spacing w:line="400" w:lineRule="exact"/>
        <w:ind w:firstLineChars="200" w:firstLine="562"/>
        <w:rPr>
          <w:rFonts w:hint="eastAsia"/>
          <w:b/>
          <w:bCs/>
          <w:kern w:val="2"/>
          <w:sz w:val="28"/>
          <w:szCs w:val="28"/>
        </w:rPr>
      </w:pPr>
    </w:p>
    <w:p w:rsidR="00482C5D" w:rsidRPr="00E11D53" w:rsidRDefault="00482C5D" w:rsidP="00482C5D">
      <w:pPr>
        <w:pStyle w:val="a6"/>
        <w:spacing w:line="600" w:lineRule="exact"/>
        <w:ind w:firstLineChars="200" w:firstLine="640"/>
        <w:rPr>
          <w:rFonts w:ascii="方正仿宋_GBK" w:eastAsia="方正仿宋_GBK" w:hAnsi="仿宋" w:hint="eastAsia"/>
          <w:kern w:val="2"/>
          <w:sz w:val="32"/>
          <w:szCs w:val="32"/>
        </w:rPr>
      </w:pPr>
      <w:r w:rsidRPr="00E11D53">
        <w:rPr>
          <w:rFonts w:ascii="方正仿宋_GBK" w:eastAsia="方正仿宋_GBK" w:hAnsi="仿宋" w:hint="eastAsia"/>
          <w:kern w:val="2"/>
          <w:sz w:val="32"/>
          <w:szCs w:val="32"/>
        </w:rPr>
        <w:t>续贷学生需要登录学生在线服务系统提交本人续贷声明，并且每年至少两次登录维护有关信息（系统会自动记录有关登录信息）。否则将影响续贷。</w:t>
      </w:r>
    </w:p>
    <w:p w:rsidR="00482C5D" w:rsidRPr="00E11D53" w:rsidRDefault="00482C5D" w:rsidP="00482C5D">
      <w:pPr>
        <w:spacing w:line="60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E11D53">
        <w:rPr>
          <w:rFonts w:ascii="方正仿宋_GBK" w:eastAsia="方正仿宋_GBK" w:hAnsi="仿宋" w:hint="eastAsia"/>
          <w:sz w:val="32"/>
          <w:szCs w:val="32"/>
        </w:rPr>
        <w:t>1.登录</w:t>
      </w:r>
      <w:hyperlink r:id="rId6" w:history="1">
        <w:r w:rsidRPr="00E11D53">
          <w:rPr>
            <w:rFonts w:ascii="方正仿宋_GBK" w:eastAsia="方正仿宋_GBK" w:hAnsi="仿宋" w:hint="eastAsia"/>
            <w:sz w:val="32"/>
            <w:szCs w:val="32"/>
          </w:rPr>
          <w:t>http://www.csls.cdb.com.cn</w:t>
        </w:r>
      </w:hyperlink>
      <w:r w:rsidRPr="00E11D53">
        <w:rPr>
          <w:rFonts w:ascii="方正仿宋_GBK" w:eastAsia="方正仿宋_GBK" w:hAnsi="仿宋" w:hint="eastAsia"/>
          <w:sz w:val="32"/>
          <w:szCs w:val="32"/>
        </w:rPr>
        <w:t>网站，点击“源地助学贷款学生在线系统”</w:t>
      </w:r>
    </w:p>
    <w:p w:rsidR="00482C5D" w:rsidRDefault="00482C5D" w:rsidP="00482C5D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oval id="_x0000_s2058" style="position:absolute;left:0;text-align:left;margin-left:361pt;margin-top:138.6pt;width:66.75pt;height:36.75pt;z-index:251668480" filled="f" strokecolor="red" strokeweight="4.5pt"/>
        </w:pict>
      </w: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153025" cy="23431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C5D" w:rsidRPr="00E11D53" w:rsidRDefault="00482C5D" w:rsidP="00482C5D">
      <w:pPr>
        <w:pStyle w:val="a6"/>
        <w:spacing w:line="600" w:lineRule="exact"/>
        <w:ind w:firstLineChars="200" w:firstLine="640"/>
        <w:rPr>
          <w:rFonts w:ascii="方正仿宋_GBK" w:eastAsia="方正仿宋_GBK" w:hAnsi="仿宋" w:hint="eastAsia"/>
          <w:kern w:val="2"/>
          <w:sz w:val="32"/>
          <w:szCs w:val="32"/>
        </w:rPr>
      </w:pPr>
      <w:r>
        <w:rPr>
          <w:rFonts w:ascii="方正仿宋_GBK" w:eastAsia="方正仿宋_GBK" w:hAnsi="仿宋"/>
          <w:noProof/>
          <w:kern w:val="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1527175</wp:posOffset>
            </wp:positionV>
            <wp:extent cx="5305425" cy="2348230"/>
            <wp:effectExtent l="19050" t="0" r="9525" b="0"/>
            <wp:wrapTight wrapText="bothSides">
              <wp:wrapPolygon edited="0">
                <wp:start x="-78" y="0"/>
                <wp:lineTo x="-78" y="21378"/>
                <wp:lineTo x="21639" y="21378"/>
                <wp:lineTo x="21639" y="0"/>
                <wp:lineTo x="-78" y="0"/>
              </wp:wrapPolygon>
            </wp:wrapTight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34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D53">
        <w:rPr>
          <w:rFonts w:ascii="方正仿宋_GBK" w:eastAsia="方正仿宋_GBK" w:hAnsi="仿宋" w:hint="eastAsia"/>
          <w:kern w:val="2"/>
          <w:sz w:val="32"/>
          <w:szCs w:val="32"/>
        </w:rPr>
        <w:t>2.输入用户名和密码登录，用户名是身份证号，若含有X，则应输入大写X。若忘记密码请点击“忘记密码”找回，</w:t>
      </w:r>
      <w:r>
        <w:rPr>
          <w:rFonts w:ascii="方正仿宋_GBK" w:eastAsia="方正仿宋_GBK" w:hAnsi="仿宋" w:hint="eastAsia"/>
          <w:kern w:val="2"/>
          <w:sz w:val="32"/>
          <w:szCs w:val="32"/>
        </w:rPr>
        <w:t>或联系当地学生资助管理机构查询，</w:t>
      </w:r>
      <w:r w:rsidRPr="00E11D53">
        <w:rPr>
          <w:rFonts w:ascii="方正仿宋_GBK" w:eastAsia="方正仿宋_GBK" w:hAnsi="仿宋" w:hint="eastAsia"/>
          <w:kern w:val="2"/>
          <w:sz w:val="32"/>
          <w:szCs w:val="32"/>
        </w:rPr>
        <w:t>或拨打国家开发银行客服95593重置密码。</w:t>
      </w:r>
    </w:p>
    <w:p w:rsidR="00482C5D" w:rsidRPr="00E11D53" w:rsidRDefault="00482C5D" w:rsidP="00482C5D">
      <w:pPr>
        <w:pStyle w:val="a6"/>
        <w:spacing w:line="600" w:lineRule="exact"/>
        <w:ind w:firstLineChars="200" w:firstLine="640"/>
        <w:rPr>
          <w:rFonts w:ascii="方正仿宋_GBK" w:eastAsia="方正仿宋_GBK" w:hAnsi="仿宋"/>
          <w:kern w:val="2"/>
          <w:sz w:val="32"/>
          <w:szCs w:val="32"/>
        </w:rPr>
      </w:pPr>
    </w:p>
    <w:p w:rsidR="00482C5D" w:rsidRDefault="00482C5D" w:rsidP="00482C5D">
      <w:pPr>
        <w:rPr>
          <w:rFonts w:ascii="仿宋" w:eastAsia="仿宋" w:hAnsi="仿宋" w:hint="eastAsia"/>
          <w:sz w:val="28"/>
          <w:szCs w:val="28"/>
        </w:rPr>
      </w:pPr>
    </w:p>
    <w:p w:rsidR="00482C5D" w:rsidRDefault="00482C5D" w:rsidP="00482C5D">
      <w:pPr>
        <w:pStyle w:val="a6"/>
        <w:spacing w:line="400" w:lineRule="exact"/>
        <w:ind w:firstLineChars="200" w:firstLine="480"/>
        <w:rPr>
          <w:rFonts w:ascii="仿宋" w:eastAsia="仿宋" w:hAnsi="仿宋" w:cs="仿宋" w:hint="eastAsia"/>
          <w:kern w:val="2"/>
        </w:rPr>
      </w:pPr>
    </w:p>
    <w:p w:rsidR="00482C5D" w:rsidRDefault="00482C5D" w:rsidP="00482C5D">
      <w:pPr>
        <w:pStyle w:val="a6"/>
        <w:spacing w:line="400" w:lineRule="exact"/>
        <w:ind w:firstLineChars="200" w:firstLine="480"/>
        <w:rPr>
          <w:rFonts w:ascii="仿宋" w:eastAsia="仿宋" w:hAnsi="仿宋" w:cs="仿宋" w:hint="eastAsia"/>
          <w:kern w:val="2"/>
        </w:rPr>
      </w:pPr>
    </w:p>
    <w:p w:rsidR="00482C5D" w:rsidRDefault="00482C5D" w:rsidP="00482C5D">
      <w:pPr>
        <w:spacing w:line="0" w:lineRule="atLeast"/>
        <w:rPr>
          <w:rFonts w:ascii="仿宋" w:eastAsia="仿宋" w:hAnsi="仿宋" w:hint="eastAsia"/>
          <w:kern w:val="0"/>
          <w:sz w:val="28"/>
          <w:szCs w:val="28"/>
        </w:rPr>
      </w:pPr>
    </w:p>
    <w:p w:rsidR="00482C5D" w:rsidRDefault="00482C5D" w:rsidP="00482C5D">
      <w:pPr>
        <w:spacing w:line="0" w:lineRule="atLeast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方正仿宋_GBK" w:eastAsia="方正仿宋_GBK" w:hAnsi="仿宋"/>
          <w:noProof/>
          <w:sz w:val="32"/>
          <w:szCs w:val="32"/>
        </w:rPr>
        <w:pict>
          <v:oval id="_x0000_s2059" style="position:absolute;left:0;text-align:left;margin-left:-407.6pt;margin-top:9.95pt;width:75.75pt;height:36.75pt;z-index:251669504" filled="f" strokecolor="red" strokeweight="4.5pt"/>
        </w:pict>
      </w:r>
    </w:p>
    <w:p w:rsidR="00482C5D" w:rsidRDefault="00482C5D" w:rsidP="00482C5D">
      <w:pPr>
        <w:spacing w:line="0" w:lineRule="atLeast"/>
        <w:rPr>
          <w:rFonts w:ascii="仿宋" w:eastAsia="仿宋" w:hAnsi="仿宋" w:hint="eastAsia"/>
          <w:kern w:val="0"/>
          <w:sz w:val="28"/>
          <w:szCs w:val="28"/>
        </w:rPr>
      </w:pPr>
    </w:p>
    <w:p w:rsidR="00482C5D" w:rsidRDefault="00482C5D" w:rsidP="00482C5D">
      <w:pPr>
        <w:spacing w:line="0" w:lineRule="atLeast"/>
        <w:rPr>
          <w:rFonts w:ascii="仿宋" w:eastAsia="仿宋" w:hAnsi="仿宋" w:hint="eastAsia"/>
          <w:kern w:val="0"/>
          <w:sz w:val="28"/>
          <w:szCs w:val="28"/>
        </w:rPr>
      </w:pPr>
    </w:p>
    <w:p w:rsidR="00482C5D" w:rsidRPr="00E11D53" w:rsidRDefault="00482C5D" w:rsidP="00482C5D">
      <w:pPr>
        <w:spacing w:line="60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E11D53">
        <w:rPr>
          <w:rFonts w:ascii="方正仿宋_GBK" w:eastAsia="方正仿宋_GBK" w:hAnsi="仿宋" w:hint="eastAsia"/>
          <w:sz w:val="32"/>
          <w:szCs w:val="32"/>
        </w:rPr>
        <w:t>3.成功登录学生在线服务系统后，界面如下。如</w:t>
      </w:r>
      <w:r>
        <w:rPr>
          <w:rFonts w:ascii="方正仿宋_GBK" w:eastAsia="方正仿宋_GBK" w:hAnsi="仿宋" w:hint="eastAsia"/>
          <w:sz w:val="32"/>
          <w:szCs w:val="32"/>
        </w:rPr>
        <w:t>需查看或更新</w:t>
      </w:r>
      <w:r w:rsidRPr="00E11D53">
        <w:rPr>
          <w:rFonts w:ascii="方正仿宋_GBK" w:eastAsia="方正仿宋_GBK" w:hAnsi="仿宋" w:hint="eastAsia"/>
          <w:sz w:val="32"/>
          <w:szCs w:val="32"/>
        </w:rPr>
        <w:t>个人或共同借款人信息，点击“资料修改”</w:t>
      </w:r>
      <w:r>
        <w:rPr>
          <w:rFonts w:ascii="方正仿宋_GBK" w:eastAsia="方正仿宋_GBK" w:hAnsi="仿宋" w:hint="eastAsia"/>
          <w:sz w:val="32"/>
          <w:szCs w:val="32"/>
        </w:rPr>
        <w:t>。</w:t>
      </w:r>
      <w:r w:rsidRPr="00E11D53">
        <w:rPr>
          <w:rFonts w:ascii="方正仿宋_GBK" w:eastAsia="方正仿宋_GBK" w:hAnsi="仿宋" w:hint="eastAsia"/>
          <w:sz w:val="32"/>
          <w:szCs w:val="32"/>
        </w:rPr>
        <w:t>除“就业信息”外其它内容都要补充完整，若有错误必须修改正确，带红色星号“*”标记项必须填。请每个学生务必将QQ号填上，联系人信息必须填除学生本人和共同借款人外的第三个人信息（父亲或母亲、哥姐等），所填信息均正确无误，然后提交，经县资助中心确认后才生效。</w:t>
      </w:r>
    </w:p>
    <w:p w:rsidR="00482C5D" w:rsidRDefault="00482C5D" w:rsidP="00482C5D">
      <w:pPr>
        <w:spacing w:line="0" w:lineRule="atLeast"/>
        <w:ind w:firstLineChars="200" w:firstLine="420"/>
        <w:rPr>
          <w:rFonts w:ascii="方正仿宋_GBK" w:eastAsia="方正仿宋_GBK" w:hAnsi="仿宋" w:hint="eastAsia"/>
          <w:sz w:val="32"/>
          <w:szCs w:val="32"/>
        </w:rPr>
      </w:pPr>
      <w:r>
        <w:rPr>
          <w:noProof/>
        </w:rPr>
        <w:pict>
          <v:oval id="_x0000_s2052" style="position:absolute;left:0;text-align:left;margin-left:4.45pt;margin-top:-35.25pt;width:75.75pt;height:36.75pt;z-index:251662336" filled="f" strokecolor="red" strokeweight="4.5pt"/>
        </w:pic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113030</wp:posOffset>
            </wp:positionV>
            <wp:extent cx="5591175" cy="1581150"/>
            <wp:effectExtent l="19050" t="0" r="9525" b="0"/>
            <wp:wrapTight wrapText="bothSides">
              <wp:wrapPolygon edited="0">
                <wp:start x="-74" y="0"/>
                <wp:lineTo x="-74" y="21340"/>
                <wp:lineTo x="21637" y="21340"/>
                <wp:lineTo x="21637" y="0"/>
                <wp:lineTo x="-74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C5D" w:rsidRDefault="00482C5D" w:rsidP="00482C5D">
      <w:pPr>
        <w:spacing w:line="60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4.点击“申请贷款”。填</w:t>
      </w:r>
      <w:r w:rsidRPr="00296025">
        <w:rPr>
          <w:rFonts w:ascii="方正仿宋_GBK" w:eastAsia="方正仿宋_GBK" w:hAnsi="仿宋" w:hint="eastAsia"/>
          <w:sz w:val="32"/>
          <w:szCs w:val="32"/>
        </w:rPr>
        <w:t>写贷款申请信息（所有“*”号内容都必须录入，录入完后点击“提交”，因信息填写不完整，导致学生贷款审批被拒绝，由学生自己负责）</w:t>
      </w:r>
      <w:r>
        <w:rPr>
          <w:rFonts w:ascii="方正仿宋_GBK" w:eastAsia="方正仿宋_GBK" w:hAnsi="仿宋" w:hint="eastAsia"/>
          <w:sz w:val="32"/>
          <w:szCs w:val="32"/>
        </w:rPr>
        <w:t>，如贷款金额”、“贷款年限”、“申请原因”和“续贷声明”</w:t>
      </w:r>
    </w:p>
    <w:p w:rsidR="00482C5D" w:rsidRPr="00A00CAF" w:rsidRDefault="00482C5D" w:rsidP="00482C5D">
      <w:pPr>
        <w:spacing w:line="60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 w:rsidRPr="00A00CAF">
        <w:rPr>
          <w:rFonts w:ascii="方正仿宋_GBK" w:eastAsia="方正仿宋_GBK" w:hAnsi="仿宋" w:hint="eastAsia"/>
          <w:sz w:val="32"/>
          <w:szCs w:val="32"/>
        </w:rPr>
        <w:t>贷款金额：学费是多少就贷多少，最高不超过8000元（重庆籍</w:t>
      </w:r>
      <w:r>
        <w:rPr>
          <w:rFonts w:ascii="方正仿宋_GBK" w:eastAsia="方正仿宋_GBK" w:hAnsi="仿宋" w:hint="eastAsia"/>
          <w:sz w:val="32"/>
          <w:szCs w:val="32"/>
        </w:rPr>
        <w:t>建档立卡贫困家庭</w:t>
      </w:r>
      <w:r w:rsidRPr="00A00CAF">
        <w:rPr>
          <w:rFonts w:ascii="方正仿宋_GBK" w:eastAsia="方正仿宋_GBK" w:hAnsi="仿宋" w:hint="eastAsia"/>
          <w:sz w:val="32"/>
          <w:szCs w:val="32"/>
        </w:rPr>
        <w:t>学生和</w:t>
      </w:r>
      <w:r>
        <w:rPr>
          <w:rFonts w:ascii="方正仿宋_GBK" w:eastAsia="方正仿宋_GBK" w:hAnsi="仿宋" w:hint="eastAsia"/>
          <w:sz w:val="32"/>
          <w:szCs w:val="32"/>
        </w:rPr>
        <w:t>城乡</w:t>
      </w:r>
      <w:r w:rsidRPr="00A00CAF">
        <w:rPr>
          <w:rFonts w:ascii="方正仿宋_GBK" w:eastAsia="方正仿宋_GBK" w:hAnsi="仿宋" w:hint="eastAsia"/>
          <w:sz w:val="32"/>
          <w:szCs w:val="32"/>
        </w:rPr>
        <w:t>低保</w:t>
      </w:r>
      <w:r>
        <w:rPr>
          <w:rFonts w:ascii="方正仿宋_GBK" w:eastAsia="方正仿宋_GBK" w:hAnsi="仿宋" w:hint="eastAsia"/>
          <w:sz w:val="32"/>
          <w:szCs w:val="32"/>
        </w:rPr>
        <w:t>家庭</w:t>
      </w:r>
      <w:r w:rsidRPr="00A00CAF">
        <w:rPr>
          <w:rFonts w:ascii="方正仿宋_GBK" w:eastAsia="方正仿宋_GBK" w:hAnsi="仿宋" w:hint="eastAsia"/>
          <w:sz w:val="32"/>
          <w:szCs w:val="32"/>
        </w:rPr>
        <w:t>学生可贷所有学费和生活费）。</w:t>
      </w:r>
    </w:p>
    <w:p w:rsidR="00482C5D" w:rsidRPr="00A00CAF" w:rsidRDefault="00482C5D" w:rsidP="00482C5D">
      <w:pPr>
        <w:spacing w:line="600" w:lineRule="exact"/>
        <w:rPr>
          <w:rFonts w:ascii="方正仿宋_GBK" w:eastAsia="方正仿宋_GBK" w:hAnsi="仿宋" w:hint="eastAsia"/>
          <w:sz w:val="32"/>
          <w:szCs w:val="32"/>
        </w:rPr>
      </w:pPr>
      <w:r w:rsidRPr="00A00CAF">
        <w:rPr>
          <w:rFonts w:ascii="方正仿宋_GBK" w:eastAsia="方正仿宋_GBK" w:hAnsi="仿宋" w:hint="eastAsia"/>
          <w:sz w:val="32"/>
          <w:szCs w:val="32"/>
        </w:rPr>
        <w:t xml:space="preserve">   贷款年限：在校剩余年限+13年，</w:t>
      </w:r>
      <w:r>
        <w:rPr>
          <w:rFonts w:ascii="方正仿宋_GBK" w:eastAsia="方正仿宋_GBK" w:hAnsi="仿宋" w:hint="eastAsia"/>
          <w:sz w:val="32"/>
          <w:szCs w:val="32"/>
        </w:rPr>
        <w:t>我院学生</w:t>
      </w:r>
      <w:r w:rsidRPr="00A00CAF">
        <w:rPr>
          <w:rFonts w:ascii="方正仿宋_GBK" w:eastAsia="方正仿宋_GBK" w:hAnsi="仿宋" w:hint="eastAsia"/>
          <w:sz w:val="32"/>
          <w:szCs w:val="32"/>
        </w:rPr>
        <w:t>最长不超过16年</w:t>
      </w:r>
      <w:r>
        <w:rPr>
          <w:rFonts w:ascii="方正仿宋_GBK" w:eastAsia="方正仿宋_GBK" w:hAnsi="仿宋" w:hint="eastAsia"/>
          <w:sz w:val="32"/>
          <w:szCs w:val="32"/>
        </w:rPr>
        <w:t>。</w:t>
      </w:r>
      <w:r w:rsidRPr="00A00CAF">
        <w:rPr>
          <w:rFonts w:ascii="方正仿宋_GBK" w:eastAsia="方正仿宋_GBK" w:hAnsi="仿宋" w:hint="eastAsia"/>
          <w:sz w:val="32"/>
          <w:szCs w:val="32"/>
        </w:rPr>
        <w:t xml:space="preserve">即：贷款年限=学制-已读年限+13；   </w:t>
      </w:r>
    </w:p>
    <w:p w:rsidR="00482C5D" w:rsidRPr="00A00CAF" w:rsidRDefault="00482C5D" w:rsidP="00482C5D">
      <w:pPr>
        <w:spacing w:line="600" w:lineRule="exact"/>
        <w:rPr>
          <w:rFonts w:ascii="方正仿宋_GBK" w:eastAsia="方正仿宋_GBK" w:hAnsi="仿宋" w:hint="eastAsia"/>
          <w:sz w:val="32"/>
          <w:szCs w:val="32"/>
        </w:rPr>
      </w:pPr>
      <w:r w:rsidRPr="00A00CAF">
        <w:rPr>
          <w:rFonts w:ascii="方正仿宋_GBK" w:eastAsia="方正仿宋_GBK" w:hAnsi="仿宋" w:hint="eastAsia"/>
          <w:sz w:val="32"/>
          <w:szCs w:val="32"/>
        </w:rPr>
        <w:t xml:space="preserve">  申请原因：如果选择“其他”，在“原因描述”中就要输入具</w:t>
      </w:r>
      <w:r w:rsidRPr="00A00CAF">
        <w:rPr>
          <w:rFonts w:ascii="方正仿宋_GBK" w:eastAsia="方正仿宋_GBK" w:hAnsi="仿宋" w:hint="eastAsia"/>
          <w:sz w:val="32"/>
          <w:szCs w:val="32"/>
        </w:rPr>
        <w:lastRenderedPageBreak/>
        <w:t xml:space="preserve">体原因。     </w:t>
      </w:r>
    </w:p>
    <w:p w:rsidR="00482C5D" w:rsidRPr="00A00CAF" w:rsidRDefault="00482C5D" w:rsidP="00482C5D">
      <w:pPr>
        <w:spacing w:line="0" w:lineRule="atLeast"/>
        <w:ind w:firstLineChars="200" w:firstLine="420"/>
        <w:rPr>
          <w:rFonts w:ascii="方正仿宋_GBK" w:eastAsia="方正仿宋_GBK" w:hAnsi="仿宋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2620645</wp:posOffset>
            </wp:positionV>
            <wp:extent cx="5267325" cy="3295650"/>
            <wp:effectExtent l="19050" t="0" r="9525" b="0"/>
            <wp:wrapTight wrapText="bothSides">
              <wp:wrapPolygon edited="0">
                <wp:start x="-78" y="0"/>
                <wp:lineTo x="-78" y="21475"/>
                <wp:lineTo x="21639" y="21475"/>
                <wp:lineTo x="21639" y="0"/>
                <wp:lineTo x="-78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仿宋_GBK" w:eastAsia="方正仿宋_GBK" w:hAnsi="仿宋" w:hint="eastAsia"/>
          <w:noProof/>
          <w:sz w:val="32"/>
          <w:szCs w:val="32"/>
        </w:rPr>
        <w:pict>
          <v:oval id="_x0000_s2054" style="position:absolute;left:0;text-align:left;margin-left:160.75pt;margin-top:-447.75pt;width:75.75pt;height:36.75pt;z-index:251664384;mso-position-horizontal-relative:text;mso-position-vertical-relative:text" filled="f" strokecolor="red" strokeweight="4.5pt"/>
        </w:pict>
      </w:r>
      <w:r>
        <w:rPr>
          <w:rFonts w:ascii="方正仿宋_GBK" w:eastAsia="方正仿宋_GBK" w:hAnsi="仿宋" w:hint="eastAsia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187325</wp:posOffset>
            </wp:positionV>
            <wp:extent cx="5591175" cy="2038350"/>
            <wp:effectExtent l="19050" t="0" r="9525" b="0"/>
            <wp:wrapTight wrapText="bothSides">
              <wp:wrapPolygon edited="0">
                <wp:start x="-74" y="0"/>
                <wp:lineTo x="-74" y="21398"/>
                <wp:lineTo x="21637" y="21398"/>
                <wp:lineTo x="21637" y="0"/>
                <wp:lineTo x="-74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2C5D" w:rsidRPr="00296025" w:rsidRDefault="00482C5D" w:rsidP="00482C5D">
      <w:pPr>
        <w:spacing w:line="60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5.按提示点击下一步，查看或修改共同借款人信息，确认贷款信息，提交贷款。</w:t>
      </w:r>
    </w:p>
    <w:p w:rsidR="00482C5D" w:rsidRPr="0053797C" w:rsidRDefault="00482C5D" w:rsidP="00482C5D">
      <w:pPr>
        <w:spacing w:line="60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6.</w:t>
      </w:r>
      <w:r w:rsidRPr="0053797C">
        <w:rPr>
          <w:rFonts w:ascii="方正仿宋_GBK" w:eastAsia="方正仿宋_GBK" w:hAnsi="仿宋" w:hint="eastAsia"/>
          <w:sz w:val="32"/>
          <w:szCs w:val="32"/>
        </w:rPr>
        <w:t xml:space="preserve"> 在</w:t>
      </w:r>
      <w:r>
        <w:rPr>
          <w:rFonts w:ascii="方正仿宋_GBK" w:eastAsia="方正仿宋_GBK" w:hAnsi="仿宋" w:hint="eastAsia"/>
          <w:sz w:val="32"/>
          <w:szCs w:val="32"/>
        </w:rPr>
        <w:t>首页点击“我的贷款”，</w:t>
      </w:r>
      <w:r w:rsidRPr="0053797C">
        <w:rPr>
          <w:rFonts w:ascii="方正仿宋_GBK" w:eastAsia="方正仿宋_GBK" w:hAnsi="仿宋" w:hint="eastAsia"/>
          <w:sz w:val="32"/>
          <w:szCs w:val="32"/>
        </w:rPr>
        <w:t>选择申请学年为2019-2020</w:t>
      </w:r>
      <w:r>
        <w:rPr>
          <w:rFonts w:ascii="方正仿宋_GBK" w:eastAsia="方正仿宋_GBK" w:hAnsi="仿宋" w:hint="eastAsia"/>
          <w:sz w:val="32"/>
          <w:szCs w:val="32"/>
        </w:rPr>
        <w:t>学</w:t>
      </w:r>
      <w:r w:rsidRPr="0053797C">
        <w:rPr>
          <w:rFonts w:ascii="方正仿宋_GBK" w:eastAsia="方正仿宋_GBK" w:hAnsi="仿宋" w:hint="eastAsia"/>
          <w:sz w:val="32"/>
          <w:szCs w:val="32"/>
        </w:rPr>
        <w:t>年</w:t>
      </w:r>
      <w:r>
        <w:rPr>
          <w:rFonts w:ascii="方正仿宋_GBK" w:eastAsia="方正仿宋_GBK" w:hAnsi="仿宋" w:hint="eastAsia"/>
          <w:sz w:val="32"/>
          <w:szCs w:val="32"/>
        </w:rPr>
        <w:t>合同</w:t>
      </w:r>
      <w:r w:rsidRPr="0053797C">
        <w:rPr>
          <w:rFonts w:ascii="方正仿宋_GBK" w:eastAsia="方正仿宋_GBK" w:hAnsi="仿宋" w:hint="eastAsia"/>
          <w:sz w:val="32"/>
          <w:szCs w:val="32"/>
        </w:rPr>
        <w:t>，</w:t>
      </w:r>
      <w:r>
        <w:rPr>
          <w:rFonts w:ascii="方正仿宋_GBK" w:eastAsia="方正仿宋_GBK" w:hAnsi="仿宋" w:hint="eastAsia"/>
          <w:sz w:val="32"/>
          <w:szCs w:val="32"/>
        </w:rPr>
        <w:t>点击“导出申请表”可以</w:t>
      </w:r>
      <w:r w:rsidRPr="0053797C">
        <w:rPr>
          <w:rFonts w:ascii="方正仿宋_GBK" w:eastAsia="方正仿宋_GBK" w:hAnsi="仿宋" w:hint="eastAsia"/>
          <w:sz w:val="32"/>
          <w:szCs w:val="32"/>
        </w:rPr>
        <w:t>打印贷款申请表(不需要重新排版)。</w:t>
      </w:r>
    </w:p>
    <w:p w:rsidR="00482C5D" w:rsidRPr="0053797C" w:rsidRDefault="00482C5D" w:rsidP="00482C5D">
      <w:pPr>
        <w:spacing w:line="0" w:lineRule="atLeast"/>
        <w:ind w:firstLineChars="200" w:firstLine="560"/>
        <w:rPr>
          <w:rFonts w:ascii="方正仿宋_GBK" w:eastAsia="方正仿宋_GBK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28"/>
          <w:szCs w:val="28"/>
        </w:rPr>
        <w:lastRenderedPageBreak/>
        <w:pict>
          <v:oval id="_x0000_s2056" style="position:absolute;left:0;text-align:left;margin-left:32.5pt;margin-top:17.75pt;width:49.5pt;height:21pt;z-index:251666432" filled="f" strokecolor="red" strokeweight="4.5pt"/>
        </w:pict>
      </w:r>
      <w:r>
        <w:rPr>
          <w:rFonts w:ascii="方正仿宋_GBK" w:eastAsia="方正仿宋_GBK" w:hAnsi="仿宋"/>
          <w:noProof/>
          <w:sz w:val="32"/>
          <w:szCs w:val="32"/>
        </w:rPr>
        <w:drawing>
          <wp:inline distT="0" distB="0" distL="0" distR="0">
            <wp:extent cx="5276850" cy="1009650"/>
            <wp:effectExtent l="1905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C5D" w:rsidRPr="00E11D53" w:rsidRDefault="00482C5D" w:rsidP="00482C5D">
      <w:pPr>
        <w:pStyle w:val="a6"/>
        <w:spacing w:line="600" w:lineRule="exact"/>
        <w:ind w:firstLineChars="200" w:firstLine="640"/>
        <w:rPr>
          <w:rFonts w:ascii="方正仿宋_GBK" w:eastAsia="方正仿宋_GBK" w:hAnsi="仿宋" w:hint="eastAsia"/>
          <w:kern w:val="2"/>
          <w:sz w:val="32"/>
          <w:szCs w:val="32"/>
        </w:rPr>
      </w:pPr>
    </w:p>
    <w:p w:rsidR="00482C5D" w:rsidRDefault="00482C5D" w:rsidP="00482C5D">
      <w:pPr>
        <w:spacing w:line="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pict>
          <v:oval id="_x0000_s2057" style="position:absolute;left:0;text-align:left;margin-left:201.25pt;margin-top:93.55pt;width:49.5pt;height:21pt;z-index:251667456" filled="f" strokecolor="red" strokeweight="4.5pt"/>
        </w:pict>
      </w: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6850" cy="1419225"/>
            <wp:effectExtent l="19050" t="0" r="0" b="0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C5D" w:rsidRDefault="00482C5D" w:rsidP="00482C5D">
      <w:pPr>
        <w:spacing w:line="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482C5D" w:rsidRPr="00BA3F13" w:rsidRDefault="00482C5D" w:rsidP="00482C5D">
      <w:pPr>
        <w:spacing w:line="600" w:lineRule="exact"/>
        <w:ind w:firstLineChars="200" w:firstLine="560"/>
        <w:rPr>
          <w:rFonts w:ascii="方正仿宋_GBK" w:eastAsia="方正仿宋_GBK" w:hAnsi="Tahoma" w:cs="Tahoma" w:hint="eastAsia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7.</w:t>
      </w:r>
      <w:r w:rsidRPr="00915282">
        <w:rPr>
          <w:rFonts w:ascii="方正仿宋_GBK" w:eastAsia="方正仿宋_GBK" w:hAnsi="Tahoma" w:cs="Tahoma" w:hint="eastAsia"/>
          <w:sz w:val="32"/>
          <w:szCs w:val="32"/>
        </w:rPr>
        <w:t xml:space="preserve"> </w:t>
      </w:r>
      <w:r>
        <w:rPr>
          <w:rFonts w:ascii="方正仿宋_GBK" w:eastAsia="方正仿宋_GBK" w:hAnsi="Tahoma" w:cs="Tahoma" w:hint="eastAsia"/>
          <w:sz w:val="32"/>
          <w:szCs w:val="32"/>
        </w:rPr>
        <w:t>续贷</w:t>
      </w:r>
      <w:r w:rsidRPr="00EC320A">
        <w:rPr>
          <w:rFonts w:ascii="方正仿宋_GBK" w:eastAsia="方正仿宋_GBK" w:hAnsi="Tahoma" w:cs="Tahoma" w:hint="eastAsia"/>
          <w:sz w:val="32"/>
          <w:szCs w:val="32"/>
        </w:rPr>
        <w:t>学生或申请首贷时的共同借款人任意一人，携带本人身份证原件及任意一方签字的《申请表》，前往户籍所在</w:t>
      </w:r>
      <w:r>
        <w:rPr>
          <w:rFonts w:ascii="方正仿宋_GBK" w:eastAsia="方正仿宋_GBK" w:hAnsi="Tahoma" w:cs="Tahoma" w:hint="eastAsia"/>
          <w:sz w:val="32"/>
          <w:szCs w:val="32"/>
        </w:rPr>
        <w:t>县（区、市）学生资助管理机构</w:t>
      </w:r>
      <w:r w:rsidRPr="00EC320A">
        <w:rPr>
          <w:rFonts w:ascii="方正仿宋_GBK" w:eastAsia="方正仿宋_GBK" w:hAnsi="Tahoma" w:cs="Tahoma" w:hint="eastAsia"/>
          <w:sz w:val="32"/>
          <w:szCs w:val="32"/>
        </w:rPr>
        <w:t>签订合同</w:t>
      </w:r>
      <w:r>
        <w:rPr>
          <w:rFonts w:ascii="方正仿宋_GBK" w:eastAsia="方正仿宋_GBK" w:hAnsi="Tahoma" w:cs="Tahoma" w:hint="eastAsia"/>
          <w:sz w:val="32"/>
          <w:szCs w:val="32"/>
        </w:rPr>
        <w:t>。</w:t>
      </w:r>
    </w:p>
    <w:p w:rsidR="00482C5D" w:rsidRPr="00BA3F13" w:rsidRDefault="00482C5D" w:rsidP="00482C5D">
      <w:pPr>
        <w:spacing w:line="600" w:lineRule="exact"/>
        <w:ind w:firstLineChars="200" w:firstLine="640"/>
        <w:rPr>
          <w:rFonts w:ascii="方正仿宋_GBK" w:eastAsia="方正仿宋_GBK" w:hAnsi="Tahoma" w:cs="Tahoma" w:hint="eastAsia"/>
          <w:sz w:val="32"/>
          <w:szCs w:val="32"/>
        </w:rPr>
      </w:pPr>
    </w:p>
    <w:p w:rsidR="00482C5D" w:rsidRDefault="00482C5D" w:rsidP="00482C5D">
      <w:pPr>
        <w:spacing w:line="60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482C5D" w:rsidRDefault="00482C5D" w:rsidP="00482C5D">
      <w:pPr>
        <w:spacing w:line="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482C5D" w:rsidRPr="00C22BD4" w:rsidRDefault="00482C5D" w:rsidP="00482C5D">
      <w:pPr>
        <w:spacing w:line="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482C5D" w:rsidRDefault="00482C5D" w:rsidP="00482C5D">
      <w:pPr>
        <w:spacing w:line="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:rsidR="00482C5D" w:rsidRPr="00D20EFF" w:rsidRDefault="00482C5D" w:rsidP="00482C5D">
      <w:pPr>
        <w:shd w:val="clear" w:color="auto" w:fill="FFFFFF"/>
        <w:rPr>
          <w:rFonts w:ascii="方正仿宋_GBK" w:eastAsia="方正仿宋_GBK" w:hint="eastAsia"/>
          <w:sz w:val="28"/>
          <w:szCs w:val="28"/>
        </w:rPr>
      </w:pPr>
    </w:p>
    <w:p w:rsidR="000002C8" w:rsidRPr="00482C5D" w:rsidRDefault="000002C8"/>
    <w:sectPr w:rsidR="000002C8" w:rsidRPr="00482C5D">
      <w:headerReference w:type="default" r:id="rId13"/>
      <w:footerReference w:type="default" r:id="rId14"/>
      <w:pgSz w:w="11906" w:h="16838"/>
      <w:pgMar w:top="1460" w:right="1486" w:bottom="878" w:left="16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2C8" w:rsidRDefault="000002C8" w:rsidP="00482C5D">
      <w:r>
        <w:separator/>
      </w:r>
    </w:p>
  </w:endnote>
  <w:endnote w:type="continuationSeparator" w:id="1">
    <w:p w:rsidR="000002C8" w:rsidRDefault="000002C8" w:rsidP="00482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C7" w:rsidRDefault="000002C8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482C5D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DF5EC7" w:rsidRDefault="000002C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2C8" w:rsidRDefault="000002C8" w:rsidP="00482C5D">
      <w:r>
        <w:separator/>
      </w:r>
    </w:p>
  </w:footnote>
  <w:footnote w:type="continuationSeparator" w:id="1">
    <w:p w:rsidR="000002C8" w:rsidRDefault="000002C8" w:rsidP="00482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C7" w:rsidRDefault="000002C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C5D"/>
    <w:rsid w:val="000002C8"/>
    <w:rsid w:val="0048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2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2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2C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2C5D"/>
    <w:rPr>
      <w:sz w:val="18"/>
      <w:szCs w:val="18"/>
    </w:rPr>
  </w:style>
  <w:style w:type="character" w:styleId="a5">
    <w:name w:val="page number"/>
    <w:basedOn w:val="a0"/>
    <w:rsid w:val="00482C5D"/>
  </w:style>
  <w:style w:type="paragraph" w:styleId="a6">
    <w:name w:val="Normal (Web)"/>
    <w:basedOn w:val="a"/>
    <w:rsid w:val="00482C5D"/>
    <w:pPr>
      <w:jc w:val="left"/>
    </w:pPr>
    <w:rPr>
      <w:rFonts w:ascii="Times New Roman" w:hAnsi="Times New Roman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482C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82C5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sls.cdb.com.cn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2019-05-17T01:58:00Z</dcterms:created>
  <dcterms:modified xsi:type="dcterms:W3CDTF">2019-05-17T01:58:00Z</dcterms:modified>
</cp:coreProperties>
</file>