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DF5" w:rsidRDefault="00870DF5">
      <w:pPr>
        <w:jc w:val="center"/>
        <w:outlineLvl w:val="0"/>
        <w:rPr>
          <w:rFonts w:ascii="宋体" w:hAnsi="宋体"/>
          <w:spacing w:val="80"/>
          <w:sz w:val="44"/>
          <w:szCs w:val="44"/>
        </w:rPr>
      </w:pPr>
    </w:p>
    <w:p w:rsidR="00870DF5" w:rsidRDefault="00870DF5">
      <w:pPr>
        <w:jc w:val="center"/>
        <w:outlineLvl w:val="0"/>
        <w:rPr>
          <w:rFonts w:ascii="宋体" w:hAnsi="宋体"/>
          <w:spacing w:val="80"/>
          <w:sz w:val="44"/>
          <w:szCs w:val="44"/>
        </w:rPr>
      </w:pPr>
    </w:p>
    <w:p w:rsidR="00870DF5" w:rsidRDefault="00444DE4">
      <w:pPr>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重庆建筑工程职业学院</w:t>
      </w:r>
    </w:p>
    <w:p w:rsidR="00870DF5" w:rsidRDefault="00444DE4">
      <w:pPr>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2019</w:t>
      </w:r>
      <w:r>
        <w:rPr>
          <w:rFonts w:ascii="方正大标宋简体" w:eastAsia="方正大标宋简体" w:hAnsi="方正大标宋简体" w:cs="方正大标宋简体" w:hint="eastAsia"/>
          <w:sz w:val="44"/>
          <w:szCs w:val="44"/>
        </w:rPr>
        <w:t>、</w:t>
      </w:r>
      <w:r>
        <w:rPr>
          <w:rFonts w:ascii="方正大标宋简体" w:eastAsia="方正大标宋简体" w:hAnsi="方正大标宋简体" w:cs="方正大标宋简体" w:hint="eastAsia"/>
          <w:sz w:val="44"/>
          <w:szCs w:val="44"/>
        </w:rPr>
        <w:t>2020</w:t>
      </w:r>
      <w:r>
        <w:rPr>
          <w:rFonts w:ascii="方正大标宋简体" w:eastAsia="方正大标宋简体" w:hAnsi="方正大标宋简体" w:cs="方正大标宋简体" w:hint="eastAsia"/>
          <w:sz w:val="44"/>
          <w:szCs w:val="44"/>
        </w:rPr>
        <w:t>、</w:t>
      </w:r>
      <w:r>
        <w:rPr>
          <w:rFonts w:ascii="方正大标宋简体" w:eastAsia="方正大标宋简体" w:hAnsi="方正大标宋简体" w:cs="方正大标宋简体" w:hint="eastAsia"/>
          <w:sz w:val="44"/>
          <w:szCs w:val="44"/>
        </w:rPr>
        <w:t>2021</w:t>
      </w:r>
      <w:r>
        <w:rPr>
          <w:rFonts w:ascii="方正大标宋简体" w:eastAsia="方正大标宋简体" w:hAnsi="方正大标宋简体" w:cs="方正大标宋简体" w:hint="eastAsia"/>
          <w:sz w:val="44"/>
          <w:szCs w:val="44"/>
        </w:rPr>
        <w:t>年桶装水及饮水机供应商项目</w:t>
      </w:r>
    </w:p>
    <w:p w:rsidR="00870DF5" w:rsidRDefault="00870DF5">
      <w:pPr>
        <w:jc w:val="center"/>
        <w:outlineLvl w:val="0"/>
        <w:rPr>
          <w:rFonts w:ascii="方正大标宋简体" w:eastAsia="方正大标宋简体" w:hAnsi="方正大标宋简体" w:cs="方正大标宋简体"/>
          <w:spacing w:val="80"/>
          <w:sz w:val="40"/>
          <w:szCs w:val="40"/>
        </w:rPr>
      </w:pPr>
    </w:p>
    <w:p w:rsidR="00870DF5" w:rsidRDefault="00870DF5">
      <w:pPr>
        <w:pStyle w:val="WPSOffice1"/>
        <w:tabs>
          <w:tab w:val="right" w:leader="dot" w:pos="9412"/>
        </w:tabs>
      </w:pPr>
    </w:p>
    <w:p w:rsidR="00870DF5" w:rsidRDefault="00870DF5">
      <w:pPr>
        <w:jc w:val="center"/>
        <w:outlineLvl w:val="0"/>
        <w:rPr>
          <w:rFonts w:ascii="方正大标宋简体" w:eastAsia="方正大标宋简体" w:hAnsi="方正大标宋简体" w:cs="方正大标宋简体"/>
          <w:spacing w:val="80"/>
          <w:sz w:val="40"/>
          <w:szCs w:val="40"/>
        </w:rPr>
      </w:pPr>
    </w:p>
    <w:p w:rsidR="00870DF5" w:rsidRDefault="00444DE4">
      <w:pPr>
        <w:jc w:val="center"/>
        <w:outlineLvl w:val="0"/>
        <w:rPr>
          <w:rFonts w:ascii="方正大标宋简体" w:eastAsia="方正大标宋简体" w:hAnsi="方正大标宋简体" w:cs="方正大标宋简体"/>
          <w:spacing w:val="80"/>
          <w:sz w:val="96"/>
          <w:szCs w:val="96"/>
        </w:rPr>
      </w:pPr>
      <w:bookmarkStart w:id="0" w:name="_Toc17282_WPSOffice_Level1"/>
      <w:r>
        <w:rPr>
          <w:rFonts w:ascii="方正大标宋简体" w:eastAsia="方正大标宋简体" w:hAnsi="方正大标宋简体" w:cs="方正大标宋简体" w:hint="eastAsia"/>
          <w:spacing w:val="80"/>
          <w:sz w:val="96"/>
          <w:szCs w:val="96"/>
        </w:rPr>
        <w:t>竞争性磋商文件</w:t>
      </w:r>
      <w:bookmarkEnd w:id="0"/>
    </w:p>
    <w:p w:rsidR="00870DF5" w:rsidRDefault="00444DE4">
      <w:pPr>
        <w:spacing w:line="70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 xml:space="preserve">  </w:t>
      </w:r>
    </w:p>
    <w:p w:rsidR="00870DF5" w:rsidRDefault="00444DE4">
      <w:pPr>
        <w:spacing w:line="700" w:lineRule="exact"/>
        <w:ind w:firstLineChars="486" w:firstLine="2138"/>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 xml:space="preserve"> </w:t>
      </w:r>
    </w:p>
    <w:p w:rsidR="00870DF5" w:rsidRDefault="00444DE4">
      <w:pPr>
        <w:spacing w:line="700" w:lineRule="exact"/>
        <w:rPr>
          <w:rFonts w:ascii="方正大标宋简体" w:eastAsia="方正大标宋简体" w:hAnsi="方正大标宋简体" w:cs="方正大标宋简体"/>
          <w:b/>
          <w:bCs/>
          <w:sz w:val="36"/>
          <w:szCs w:val="36"/>
        </w:rPr>
      </w:pPr>
      <w:r>
        <w:rPr>
          <w:rFonts w:ascii="方正大标宋简体" w:eastAsia="方正大标宋简体" w:hAnsi="方正大标宋简体" w:cs="方正大标宋简体" w:hint="eastAsia"/>
          <w:b/>
          <w:bCs/>
          <w:sz w:val="36"/>
          <w:szCs w:val="36"/>
        </w:rPr>
        <w:t xml:space="preserve"> </w:t>
      </w:r>
    </w:p>
    <w:p w:rsidR="00870DF5" w:rsidRDefault="00870DF5">
      <w:pPr>
        <w:spacing w:line="720" w:lineRule="exact"/>
        <w:jc w:val="center"/>
        <w:outlineLvl w:val="0"/>
        <w:rPr>
          <w:rFonts w:ascii="方正大标宋简体" w:eastAsia="方正大标宋简体" w:hAnsi="方正大标宋简体" w:cs="方正大标宋简体"/>
          <w:sz w:val="36"/>
          <w:szCs w:val="36"/>
        </w:rPr>
      </w:pPr>
    </w:p>
    <w:p w:rsidR="00870DF5" w:rsidRDefault="00870DF5">
      <w:pPr>
        <w:spacing w:line="720" w:lineRule="exact"/>
        <w:jc w:val="center"/>
        <w:outlineLvl w:val="0"/>
        <w:rPr>
          <w:rFonts w:ascii="方正大标宋简体" w:eastAsia="方正大标宋简体" w:hAnsi="方正大标宋简体" w:cs="方正大标宋简体"/>
          <w:sz w:val="36"/>
          <w:szCs w:val="36"/>
        </w:rPr>
      </w:pPr>
    </w:p>
    <w:p w:rsidR="00870DF5" w:rsidRDefault="00444DE4">
      <w:pPr>
        <w:spacing w:line="720" w:lineRule="exact"/>
        <w:jc w:val="center"/>
        <w:outlineLvl w:val="0"/>
        <w:rPr>
          <w:rFonts w:ascii="方正大标宋简体" w:eastAsia="方正大标宋简体" w:hAnsi="方正大标宋简体" w:cs="方正大标宋简体"/>
          <w:sz w:val="36"/>
          <w:szCs w:val="36"/>
        </w:rPr>
      </w:pPr>
      <w:r>
        <w:rPr>
          <w:rFonts w:ascii="方正大标宋简体" w:eastAsia="方正大标宋简体" w:hAnsi="方正大标宋简体" w:cs="方正大标宋简体" w:hint="eastAsia"/>
          <w:sz w:val="36"/>
          <w:szCs w:val="36"/>
        </w:rPr>
        <w:t xml:space="preserve"> </w:t>
      </w:r>
      <w:bookmarkStart w:id="1" w:name="_Toc31984_WPSOffice_Level1"/>
      <w:r>
        <w:rPr>
          <w:rFonts w:ascii="方正大标宋简体" w:eastAsia="方正大标宋简体" w:hAnsi="方正大标宋简体" w:cs="方正大标宋简体" w:hint="eastAsia"/>
          <w:sz w:val="36"/>
          <w:szCs w:val="36"/>
        </w:rPr>
        <w:t>重庆建筑工程职业学院</w:t>
      </w:r>
      <w:bookmarkEnd w:id="1"/>
    </w:p>
    <w:p w:rsidR="00870DF5" w:rsidRDefault="00444DE4">
      <w:pPr>
        <w:spacing w:line="720" w:lineRule="exact"/>
        <w:jc w:val="center"/>
        <w:outlineLvl w:val="0"/>
        <w:rPr>
          <w:rFonts w:ascii="方正大标宋简体" w:eastAsia="方正大标宋简体" w:hAnsi="方正大标宋简体" w:cs="方正大标宋简体"/>
        </w:rPr>
      </w:pPr>
      <w:bookmarkStart w:id="2" w:name="_Toc17311_WPSOffice_Level1"/>
      <w:r>
        <w:rPr>
          <w:rFonts w:ascii="方正大标宋简体" w:eastAsia="方正大标宋简体" w:hAnsi="方正大标宋简体" w:cs="方正大标宋简体" w:hint="eastAsia"/>
          <w:sz w:val="36"/>
          <w:szCs w:val="36"/>
        </w:rPr>
        <w:t>2019</w:t>
      </w:r>
      <w:r>
        <w:rPr>
          <w:rFonts w:ascii="方正大标宋简体" w:eastAsia="方正大标宋简体" w:hAnsi="方正大标宋简体" w:cs="方正大标宋简体" w:hint="eastAsia"/>
          <w:sz w:val="36"/>
          <w:szCs w:val="36"/>
        </w:rPr>
        <w:t>年</w:t>
      </w:r>
      <w:r>
        <w:rPr>
          <w:rFonts w:ascii="方正大标宋简体" w:eastAsia="方正大标宋简体" w:hAnsi="方正大标宋简体" w:cs="方正大标宋简体" w:hint="eastAsia"/>
          <w:sz w:val="36"/>
          <w:szCs w:val="36"/>
        </w:rPr>
        <w:t>6</w:t>
      </w:r>
      <w:r>
        <w:rPr>
          <w:rFonts w:ascii="方正大标宋简体" w:eastAsia="方正大标宋简体" w:hAnsi="方正大标宋简体" w:cs="方正大标宋简体" w:hint="eastAsia"/>
          <w:sz w:val="36"/>
          <w:szCs w:val="36"/>
        </w:rPr>
        <w:t>月</w:t>
      </w:r>
      <w:bookmarkEnd w:id="2"/>
    </w:p>
    <w:p w:rsidR="00870DF5" w:rsidRDefault="00870DF5">
      <w:pPr>
        <w:widowControl/>
        <w:jc w:val="left"/>
        <w:rPr>
          <w:rFonts w:ascii="宋体" w:hAnsi="宋体"/>
          <w:sz w:val="36"/>
          <w:szCs w:val="36"/>
        </w:rPr>
        <w:sectPr w:rsidR="00870DF5">
          <w:headerReference w:type="default" r:id="rId8"/>
          <w:footerReference w:type="default" r:id="rId9"/>
          <w:pgSz w:w="11907" w:h="16840"/>
          <w:pgMar w:top="1134" w:right="1191" w:bottom="1134" w:left="1304" w:header="720" w:footer="720" w:gutter="0"/>
          <w:cols w:space="720"/>
          <w:docGrid w:type="lines" w:linePitch="380"/>
        </w:sectPr>
      </w:pPr>
    </w:p>
    <w:bookmarkStart w:id="3" w:name="_Toc157_WPSOffice_Type1" w:displacedByCustomXml="next"/>
    <w:sdt>
      <w:sdtPr>
        <w:rPr>
          <w:rFonts w:ascii="宋体" w:hAnsi="宋体"/>
          <w:sz w:val="44"/>
          <w:szCs w:val="56"/>
        </w:rPr>
        <w:id w:val="147482185"/>
        <w:docPartObj>
          <w:docPartGallery w:val="Table of Contents"/>
          <w:docPartUnique/>
        </w:docPartObj>
      </w:sdtPr>
      <w:sdtEndPr>
        <w:rPr>
          <w:sz w:val="20"/>
          <w:szCs w:val="20"/>
        </w:rPr>
      </w:sdtEndPr>
      <w:sdtContent>
        <w:p w:rsidR="00870DF5" w:rsidRDefault="00444DE4">
          <w:pPr>
            <w:jc w:val="center"/>
            <w:rPr>
              <w:rFonts w:ascii="宋体" w:hAnsi="宋体"/>
              <w:sz w:val="44"/>
              <w:szCs w:val="56"/>
            </w:rPr>
          </w:pPr>
          <w:r>
            <w:rPr>
              <w:rFonts w:ascii="宋体" w:hAnsi="宋体"/>
              <w:sz w:val="44"/>
              <w:szCs w:val="56"/>
            </w:rPr>
            <w:t>目</w:t>
          </w:r>
          <w:r>
            <w:rPr>
              <w:rFonts w:ascii="宋体" w:hAnsi="宋体" w:hint="eastAsia"/>
              <w:sz w:val="44"/>
              <w:szCs w:val="56"/>
            </w:rPr>
            <w:t xml:space="preserve">       </w:t>
          </w:r>
          <w:r>
            <w:rPr>
              <w:rFonts w:ascii="宋体" w:hAnsi="宋体"/>
              <w:sz w:val="44"/>
              <w:szCs w:val="56"/>
            </w:rPr>
            <w:t>录</w:t>
          </w:r>
        </w:p>
        <w:p w:rsidR="00870DF5" w:rsidRDefault="00870DF5">
          <w:pPr>
            <w:jc w:val="center"/>
            <w:rPr>
              <w:rFonts w:ascii="宋体" w:hAnsi="宋体"/>
              <w:sz w:val="21"/>
            </w:rPr>
          </w:pPr>
        </w:p>
        <w:p w:rsidR="00870DF5" w:rsidRDefault="00870DF5">
          <w:pPr>
            <w:jc w:val="center"/>
            <w:rPr>
              <w:rFonts w:ascii="宋体" w:hAnsi="宋体"/>
              <w:sz w:val="21"/>
            </w:rPr>
          </w:pPr>
        </w:p>
        <w:p w:rsidR="00870DF5" w:rsidRDefault="00870DF5">
          <w:pPr>
            <w:jc w:val="center"/>
            <w:rPr>
              <w:rFonts w:ascii="宋体" w:hAnsi="宋体"/>
              <w:sz w:val="21"/>
            </w:rPr>
          </w:pPr>
        </w:p>
        <w:p w:rsidR="00870DF5" w:rsidRDefault="00870DF5">
          <w:pPr>
            <w:jc w:val="center"/>
            <w:rPr>
              <w:rFonts w:ascii="宋体" w:hAnsi="宋体"/>
              <w:sz w:val="21"/>
            </w:rPr>
          </w:pPr>
        </w:p>
        <w:p w:rsidR="00870DF5" w:rsidRDefault="00870DF5">
          <w:pPr>
            <w:jc w:val="center"/>
            <w:rPr>
              <w:rFonts w:ascii="宋体" w:hAnsi="宋体"/>
              <w:sz w:val="21"/>
            </w:rPr>
          </w:pPr>
        </w:p>
        <w:p w:rsidR="00870DF5" w:rsidRDefault="00870DF5">
          <w:pPr>
            <w:jc w:val="center"/>
            <w:rPr>
              <w:rFonts w:ascii="宋体" w:hAnsi="宋体"/>
              <w:sz w:val="21"/>
            </w:rPr>
          </w:pPr>
        </w:p>
        <w:p w:rsidR="00870DF5" w:rsidRDefault="00870DF5">
          <w:pPr>
            <w:pStyle w:val="WPSOffice1"/>
            <w:tabs>
              <w:tab w:val="right" w:leader="dot" w:pos="8846"/>
            </w:tabs>
            <w:rPr>
              <w:sz w:val="28"/>
              <w:szCs w:val="28"/>
            </w:rPr>
          </w:pPr>
          <w:hyperlink w:anchor="_Toc18839_WPSOffice_Level1" w:history="1">
            <w:r w:rsidR="00444DE4">
              <w:rPr>
                <w:rFonts w:ascii="宋体" w:eastAsia="宋体" w:hAnsi="宋体" w:cs="Times New Roman" w:hint="eastAsia"/>
                <w:sz w:val="28"/>
                <w:szCs w:val="28"/>
              </w:rPr>
              <w:t>第一篇</w:t>
            </w:r>
            <w:r w:rsidR="00444DE4">
              <w:rPr>
                <w:rFonts w:ascii="宋体" w:eastAsia="宋体" w:hAnsi="宋体" w:cs="Times New Roman" w:hint="eastAsia"/>
                <w:sz w:val="28"/>
                <w:szCs w:val="28"/>
              </w:rPr>
              <w:t xml:space="preserve"> </w:t>
            </w:r>
            <w:r w:rsidR="00444DE4">
              <w:rPr>
                <w:rFonts w:ascii="宋体" w:eastAsia="宋体" w:hAnsi="宋体" w:cs="Times New Roman" w:hint="eastAsia"/>
                <w:sz w:val="28"/>
                <w:szCs w:val="28"/>
              </w:rPr>
              <w:t>竞争性磋商邀请书</w:t>
            </w:r>
            <w:r>
              <w:rPr>
                <w:rFonts w:ascii="Times New Roman" w:eastAsia="宋体" w:hAnsi="Times New Roman" w:cs="Times New Roman"/>
                <w:kern w:val="2"/>
                <w:sz w:val="44"/>
                <w:szCs w:val="44"/>
              </w:rPr>
            </w:r>
            <w:r w:rsidR="00444DE4">
              <w:rPr>
                <w:sz w:val="28"/>
                <w:szCs w:val="28"/>
              </w:rPr>
              <w:tab/>
            </w:r>
            <w:r w:rsidR="00444DE4">
              <w:rPr>
                <w:rFonts w:hint="eastAsia"/>
                <w:sz w:val="28"/>
                <w:szCs w:val="28"/>
              </w:rPr>
              <w:t>3</w:t>
            </w:r>
          </w:hyperlink>
        </w:p>
        <w:p w:rsidR="00870DF5" w:rsidRDefault="00870DF5">
          <w:pPr>
            <w:pStyle w:val="WPSOffice1"/>
            <w:tabs>
              <w:tab w:val="right" w:leader="dot" w:pos="8846"/>
            </w:tabs>
            <w:rPr>
              <w:sz w:val="28"/>
              <w:szCs w:val="28"/>
            </w:rPr>
          </w:pPr>
          <w:hyperlink w:anchor="_Toc157_WPSOffice_Level1" w:history="1">
            <w:r w:rsidR="00444DE4">
              <w:rPr>
                <w:rFonts w:ascii="宋体" w:eastAsia="宋体" w:hAnsi="宋体" w:cs="Times New Roman" w:hint="eastAsia"/>
                <w:sz w:val="28"/>
                <w:szCs w:val="28"/>
              </w:rPr>
              <w:t>第二篇</w:t>
            </w:r>
            <w:r w:rsidR="00444DE4">
              <w:rPr>
                <w:rFonts w:ascii="宋体" w:eastAsia="宋体" w:hAnsi="宋体" w:cs="Times New Roman" w:hint="eastAsia"/>
                <w:sz w:val="28"/>
                <w:szCs w:val="28"/>
              </w:rPr>
              <w:t xml:space="preserve"> </w:t>
            </w:r>
            <w:r w:rsidR="00444DE4">
              <w:rPr>
                <w:rFonts w:ascii="宋体" w:eastAsia="宋体" w:hAnsi="宋体" w:cs="Times New Roman" w:hint="eastAsia"/>
                <w:sz w:val="28"/>
                <w:szCs w:val="28"/>
              </w:rPr>
              <w:t>本</w:t>
            </w:r>
            <w:r w:rsidR="00444DE4">
              <w:rPr>
                <w:rFonts w:ascii="宋体" w:eastAsia="宋体" w:hAnsi="宋体" w:cs="Times New Roman" w:hint="eastAsia"/>
                <w:sz w:val="28"/>
                <w:szCs w:val="28"/>
              </w:rPr>
              <w:t>项目需求</w:t>
            </w:r>
            <w:r>
              <w:rPr>
                <w:rFonts w:ascii="Times New Roman" w:eastAsia="宋体" w:hAnsi="Times New Roman" w:cs="Times New Roman"/>
                <w:kern w:val="2"/>
                <w:sz w:val="44"/>
                <w:szCs w:val="44"/>
              </w:rPr>
            </w:r>
            <w:r w:rsidR="00444DE4">
              <w:rPr>
                <w:sz w:val="28"/>
                <w:szCs w:val="28"/>
              </w:rPr>
              <w:tab/>
            </w:r>
            <w:bookmarkStart w:id="4" w:name="_Toc157_WPSOffice_Level1Page"/>
            <w:r w:rsidR="00444DE4">
              <w:rPr>
                <w:sz w:val="28"/>
                <w:szCs w:val="28"/>
              </w:rPr>
              <w:t>4</w:t>
            </w:r>
            <w:bookmarkEnd w:id="4"/>
          </w:hyperlink>
        </w:p>
        <w:p w:rsidR="00870DF5" w:rsidRDefault="00870DF5">
          <w:pPr>
            <w:pStyle w:val="WPSOffice1"/>
            <w:tabs>
              <w:tab w:val="right" w:leader="dot" w:pos="8846"/>
            </w:tabs>
            <w:rPr>
              <w:sz w:val="28"/>
              <w:szCs w:val="28"/>
            </w:rPr>
          </w:pPr>
          <w:hyperlink w:anchor="_Toc14452_WPSOffice_Level1" w:history="1">
            <w:r w:rsidR="00444DE4">
              <w:rPr>
                <w:rFonts w:ascii="宋体" w:eastAsia="宋体" w:hAnsi="宋体" w:cs="Times New Roman" w:hint="eastAsia"/>
                <w:sz w:val="28"/>
                <w:szCs w:val="28"/>
              </w:rPr>
              <w:t>第三篇</w:t>
            </w:r>
            <w:r w:rsidR="00444DE4">
              <w:rPr>
                <w:rFonts w:ascii="宋体" w:eastAsia="宋体" w:hAnsi="宋体" w:cs="Times New Roman" w:hint="eastAsia"/>
                <w:sz w:val="28"/>
                <w:szCs w:val="28"/>
              </w:rPr>
              <w:t xml:space="preserve"> </w:t>
            </w:r>
            <w:r w:rsidR="00444DE4">
              <w:rPr>
                <w:rFonts w:ascii="宋体" w:eastAsia="宋体" w:hAnsi="宋体" w:cs="Times New Roman" w:hint="eastAsia"/>
                <w:sz w:val="28"/>
                <w:szCs w:val="28"/>
              </w:rPr>
              <w:t>供应商须知</w:t>
            </w:r>
            <w:r>
              <w:rPr>
                <w:rFonts w:ascii="Times New Roman" w:eastAsia="宋体" w:hAnsi="Times New Roman" w:cs="Times New Roman"/>
                <w:kern w:val="2"/>
                <w:sz w:val="44"/>
                <w:szCs w:val="44"/>
              </w:rPr>
            </w:r>
            <w:r w:rsidR="00444DE4">
              <w:rPr>
                <w:sz w:val="28"/>
                <w:szCs w:val="28"/>
              </w:rPr>
              <w:tab/>
            </w:r>
            <w:bookmarkStart w:id="5" w:name="_Toc14452_WPSOffice_Level1Page"/>
            <w:r w:rsidR="00444DE4">
              <w:rPr>
                <w:sz w:val="28"/>
                <w:szCs w:val="28"/>
              </w:rPr>
              <w:t>5</w:t>
            </w:r>
            <w:bookmarkEnd w:id="5"/>
          </w:hyperlink>
        </w:p>
        <w:p w:rsidR="00870DF5" w:rsidRDefault="00870DF5">
          <w:pPr>
            <w:pStyle w:val="WPSOffice1"/>
            <w:tabs>
              <w:tab w:val="right" w:leader="dot" w:pos="8846"/>
            </w:tabs>
            <w:rPr>
              <w:sz w:val="28"/>
              <w:szCs w:val="28"/>
            </w:rPr>
          </w:pPr>
          <w:hyperlink w:anchor="_Toc16251_WPSOffice_Level1" w:history="1">
            <w:r w:rsidR="00444DE4">
              <w:rPr>
                <w:rFonts w:ascii="宋体" w:eastAsia="宋体" w:hAnsi="宋体" w:cs="Times New Roman" w:hint="eastAsia"/>
                <w:sz w:val="28"/>
                <w:szCs w:val="28"/>
              </w:rPr>
              <w:t>第四篇</w:t>
            </w:r>
            <w:r w:rsidR="00444DE4">
              <w:rPr>
                <w:rFonts w:ascii="宋体" w:eastAsia="宋体" w:hAnsi="宋体" w:cs="Times New Roman" w:hint="eastAsia"/>
                <w:sz w:val="28"/>
                <w:szCs w:val="28"/>
              </w:rPr>
              <w:t xml:space="preserve"> </w:t>
            </w:r>
            <w:r w:rsidR="00444DE4">
              <w:rPr>
                <w:rFonts w:ascii="宋体" w:eastAsia="宋体" w:hAnsi="宋体" w:cs="Times New Roman" w:hint="eastAsia"/>
                <w:sz w:val="28"/>
                <w:szCs w:val="28"/>
              </w:rPr>
              <w:t>磋商响应文件要求</w:t>
            </w:r>
            <w:r>
              <w:rPr>
                <w:rFonts w:ascii="Times New Roman" w:eastAsia="宋体" w:hAnsi="Times New Roman" w:cs="Times New Roman"/>
                <w:kern w:val="2"/>
                <w:sz w:val="44"/>
                <w:szCs w:val="44"/>
              </w:rPr>
            </w:r>
            <w:r w:rsidR="00444DE4">
              <w:rPr>
                <w:sz w:val="28"/>
                <w:szCs w:val="28"/>
              </w:rPr>
              <w:tab/>
            </w:r>
            <w:bookmarkStart w:id="6" w:name="_Toc16251_WPSOffice_Level1Page"/>
            <w:r w:rsidR="00444DE4">
              <w:rPr>
                <w:sz w:val="28"/>
                <w:szCs w:val="28"/>
              </w:rPr>
              <w:t>6</w:t>
            </w:r>
            <w:bookmarkEnd w:id="6"/>
          </w:hyperlink>
        </w:p>
        <w:p w:rsidR="00870DF5" w:rsidRDefault="00870DF5">
          <w:pPr>
            <w:pStyle w:val="WPSOffice1"/>
            <w:tabs>
              <w:tab w:val="right" w:leader="dot" w:pos="8846"/>
            </w:tabs>
            <w:rPr>
              <w:sz w:val="28"/>
              <w:szCs w:val="28"/>
            </w:rPr>
          </w:pPr>
          <w:hyperlink w:anchor="_Toc26164_WPSOffice_Level1" w:history="1">
            <w:r w:rsidR="00444DE4">
              <w:rPr>
                <w:rFonts w:ascii="宋体" w:eastAsia="宋体" w:hAnsi="宋体" w:cs="Times New Roman" w:hint="eastAsia"/>
                <w:sz w:val="28"/>
                <w:szCs w:val="28"/>
              </w:rPr>
              <w:t>第</w:t>
            </w:r>
            <w:r w:rsidR="00444DE4">
              <w:rPr>
                <w:rFonts w:ascii="宋体" w:eastAsia="宋体" w:hAnsi="宋体" w:cs="Times New Roman" w:hint="eastAsia"/>
                <w:sz w:val="28"/>
                <w:szCs w:val="28"/>
              </w:rPr>
              <w:t>五</w:t>
            </w:r>
            <w:r w:rsidR="00444DE4">
              <w:rPr>
                <w:rFonts w:ascii="宋体" w:eastAsia="宋体" w:hAnsi="宋体" w:cs="Times New Roman" w:hint="eastAsia"/>
                <w:sz w:val="28"/>
                <w:szCs w:val="28"/>
              </w:rPr>
              <w:t>篇</w:t>
            </w:r>
            <w:r w:rsidR="00444DE4">
              <w:rPr>
                <w:rFonts w:ascii="宋体" w:eastAsia="宋体" w:hAnsi="宋体" w:cs="Times New Roman" w:hint="eastAsia"/>
                <w:sz w:val="28"/>
                <w:szCs w:val="28"/>
              </w:rPr>
              <w:t xml:space="preserve"> </w:t>
            </w:r>
            <w:r w:rsidR="00444DE4">
              <w:rPr>
                <w:rFonts w:ascii="宋体" w:eastAsia="宋体" w:hAnsi="宋体" w:cs="Times New Roman" w:hint="eastAsia"/>
                <w:sz w:val="28"/>
                <w:szCs w:val="28"/>
              </w:rPr>
              <w:t>磋</w:t>
            </w:r>
            <w:r w:rsidR="00444DE4">
              <w:rPr>
                <w:rFonts w:ascii="宋体" w:eastAsia="宋体" w:hAnsi="宋体" w:cs="Times New Roman" w:hint="eastAsia"/>
                <w:sz w:val="28"/>
                <w:szCs w:val="28"/>
              </w:rPr>
              <w:t>商程序和</w:t>
            </w:r>
            <w:r w:rsidR="00444DE4">
              <w:rPr>
                <w:rFonts w:ascii="宋体" w:eastAsia="宋体" w:hAnsi="宋体" w:cs="Times New Roman" w:hint="eastAsia"/>
                <w:sz w:val="28"/>
                <w:szCs w:val="28"/>
              </w:rPr>
              <w:t>中标</w:t>
            </w:r>
            <w:r>
              <w:rPr>
                <w:rFonts w:ascii="Times New Roman" w:eastAsia="宋体" w:hAnsi="Times New Roman" w:cs="Times New Roman"/>
                <w:kern w:val="2"/>
                <w:sz w:val="44"/>
                <w:szCs w:val="44"/>
              </w:rPr>
            </w:r>
            <w:r w:rsidR="00444DE4">
              <w:rPr>
                <w:sz w:val="28"/>
                <w:szCs w:val="28"/>
              </w:rPr>
              <w:tab/>
            </w:r>
            <w:bookmarkStart w:id="7" w:name="_Toc26164_WPSOffice_Level1Page"/>
            <w:r w:rsidR="00444DE4">
              <w:rPr>
                <w:sz w:val="28"/>
                <w:szCs w:val="28"/>
              </w:rPr>
              <w:t>8</w:t>
            </w:r>
            <w:bookmarkEnd w:id="7"/>
          </w:hyperlink>
        </w:p>
        <w:p w:rsidR="00870DF5" w:rsidRDefault="00870DF5">
          <w:pPr>
            <w:pStyle w:val="WPSOffice1"/>
            <w:tabs>
              <w:tab w:val="right" w:leader="dot" w:pos="8846"/>
            </w:tabs>
            <w:rPr>
              <w:sz w:val="28"/>
              <w:szCs w:val="28"/>
            </w:rPr>
          </w:pPr>
          <w:hyperlink w:anchor="_Toc16930_WPSOffice_Level1" w:history="1">
            <w:r w:rsidR="00444DE4">
              <w:rPr>
                <w:rFonts w:ascii="Times New Roman" w:eastAsia="宋体" w:hAnsi="Tahoma" w:cs="仿宋_GB2312" w:hint="eastAsia"/>
                <w:sz w:val="28"/>
                <w:szCs w:val="28"/>
              </w:rPr>
              <w:t>附</w:t>
            </w:r>
            <w:r w:rsidR="00444DE4">
              <w:rPr>
                <w:rFonts w:ascii="Times New Roman" w:eastAsia="宋体" w:hAnsi="Tahoma" w:cs="仿宋_GB2312" w:hint="eastAsia"/>
                <w:sz w:val="28"/>
                <w:szCs w:val="28"/>
              </w:rPr>
              <w:t>件</w:t>
            </w:r>
            <w:r w:rsidR="00444DE4">
              <w:rPr>
                <w:rFonts w:ascii="Times New Roman" w:eastAsia="宋体" w:hAnsi="Tahoma" w:cs="仿宋_GB2312" w:hint="eastAsia"/>
                <w:sz w:val="28"/>
                <w:szCs w:val="28"/>
              </w:rPr>
              <w:t>1</w:t>
            </w:r>
            <w:r w:rsidR="00444DE4">
              <w:rPr>
                <w:rFonts w:ascii="Times New Roman" w:eastAsia="宋体" w:hAnsi="Tahoma" w:cs="仿宋_GB2312" w:hint="eastAsia"/>
                <w:sz w:val="28"/>
                <w:szCs w:val="28"/>
              </w:rPr>
              <w:t>：</w:t>
            </w:r>
            <w:r w:rsidR="00444DE4">
              <w:rPr>
                <w:rFonts w:ascii="仿宋_GB2312" w:eastAsia="仿宋_GB2312" w:hAnsi="Tahoma" w:cs="仿宋_GB2312" w:hint="eastAsia"/>
                <w:sz w:val="28"/>
                <w:szCs w:val="28"/>
              </w:rPr>
              <w:t>校园</w:t>
            </w:r>
            <w:r w:rsidR="00444DE4">
              <w:rPr>
                <w:rFonts w:ascii="仿宋_GB2312" w:eastAsia="仿宋_GB2312" w:hAnsi="Tahoma" w:cs="仿宋_GB2312"/>
                <w:sz w:val="28"/>
                <w:szCs w:val="28"/>
              </w:rPr>
              <w:t>桶装饮用水供</w:t>
            </w:r>
            <w:r w:rsidR="00444DE4">
              <w:rPr>
                <w:rFonts w:ascii="仿宋_GB2312" w:eastAsia="仿宋_GB2312" w:hAnsi="Tahoma" w:cs="仿宋_GB2312" w:hint="eastAsia"/>
                <w:sz w:val="28"/>
                <w:szCs w:val="28"/>
              </w:rPr>
              <w:t>应</w:t>
            </w:r>
            <w:r w:rsidR="00444DE4">
              <w:rPr>
                <w:rFonts w:ascii="仿宋_GB2312" w:eastAsia="仿宋_GB2312" w:hAnsi="Tahoma" w:cs="仿宋_GB2312"/>
                <w:sz w:val="28"/>
                <w:szCs w:val="28"/>
              </w:rPr>
              <w:t>报价单</w:t>
            </w:r>
            <w:r>
              <w:rPr>
                <w:rFonts w:ascii="Times New Roman" w:eastAsia="宋体" w:hAnsi="Times New Roman" w:cs="Times New Roman"/>
                <w:kern w:val="2"/>
                <w:sz w:val="44"/>
                <w:szCs w:val="44"/>
              </w:rPr>
            </w:r>
            <w:r w:rsidR="00444DE4">
              <w:rPr>
                <w:sz w:val="28"/>
                <w:szCs w:val="28"/>
              </w:rPr>
              <w:tab/>
            </w:r>
            <w:bookmarkStart w:id="8" w:name="_Toc16930_WPSOffice_Level1Page"/>
            <w:r w:rsidR="00444DE4">
              <w:rPr>
                <w:sz w:val="28"/>
                <w:szCs w:val="28"/>
              </w:rPr>
              <w:t>12</w:t>
            </w:r>
            <w:bookmarkEnd w:id="8"/>
          </w:hyperlink>
        </w:p>
        <w:p w:rsidR="00870DF5" w:rsidRDefault="00870DF5">
          <w:pPr>
            <w:pStyle w:val="WPSOffice1"/>
            <w:tabs>
              <w:tab w:val="right" w:leader="dot" w:pos="8846"/>
            </w:tabs>
          </w:pPr>
          <w:hyperlink w:anchor="_Toc2923_WPSOffice_Level1" w:history="1">
            <w:r w:rsidR="00444DE4">
              <w:rPr>
                <w:rFonts w:ascii="仿宋_GB2312" w:eastAsia="仿宋_GB2312" w:hAnsi="Tahoma" w:cs="仿宋_GB2312" w:hint="eastAsia"/>
                <w:sz w:val="28"/>
                <w:szCs w:val="28"/>
              </w:rPr>
              <w:t>附</w:t>
            </w:r>
            <w:r w:rsidR="00444DE4">
              <w:rPr>
                <w:rFonts w:ascii="仿宋_GB2312" w:eastAsia="仿宋_GB2312" w:hAnsi="Tahoma" w:cs="仿宋_GB2312" w:hint="eastAsia"/>
                <w:sz w:val="28"/>
                <w:szCs w:val="28"/>
              </w:rPr>
              <w:t>件</w:t>
            </w:r>
            <w:r w:rsidR="00444DE4">
              <w:rPr>
                <w:rFonts w:ascii="仿宋_GB2312" w:eastAsia="仿宋_GB2312" w:hAnsi="Tahoma" w:cs="仿宋_GB2312" w:hint="eastAsia"/>
                <w:sz w:val="28"/>
                <w:szCs w:val="28"/>
              </w:rPr>
              <w:t>2</w:t>
            </w:r>
            <w:r w:rsidR="00444DE4">
              <w:rPr>
                <w:rFonts w:ascii="仿宋_GB2312" w:eastAsia="仿宋_GB2312" w:hAnsi="Tahoma" w:cs="仿宋_GB2312" w:hint="eastAsia"/>
                <w:sz w:val="28"/>
                <w:szCs w:val="28"/>
              </w:rPr>
              <w:t>：</w:t>
            </w:r>
            <w:r>
              <w:rPr>
                <w:rFonts w:ascii="Times New Roman" w:eastAsia="宋体" w:hAnsi="Times New Roman" w:cs="Times New Roman"/>
                <w:kern w:val="2"/>
                <w:sz w:val="44"/>
                <w:szCs w:val="44"/>
              </w:rPr>
            </w:r>
            <w:r w:rsidR="00444DE4">
              <w:rPr>
                <w:rFonts w:ascii="仿宋_GB2312" w:eastAsia="仿宋_GB2312" w:hAnsi="Tahoma" w:cs="仿宋_GB2312" w:hint="eastAsia"/>
                <w:sz w:val="28"/>
                <w:szCs w:val="28"/>
              </w:rPr>
              <w:t>饮水机型号</w:t>
            </w:r>
            <w:r>
              <w:rPr>
                <w:rFonts w:ascii="Times New Roman" w:eastAsia="宋体" w:hAnsi="Times New Roman" w:cs="Times New Roman"/>
                <w:kern w:val="2"/>
                <w:sz w:val="44"/>
                <w:szCs w:val="44"/>
              </w:rPr>
            </w:r>
            <w:r w:rsidR="00444DE4">
              <w:rPr>
                <w:sz w:val="28"/>
                <w:szCs w:val="28"/>
              </w:rPr>
              <w:tab/>
            </w:r>
            <w:bookmarkStart w:id="9" w:name="_Toc2923_WPSOffice_Level1Page"/>
            <w:r w:rsidR="00444DE4">
              <w:rPr>
                <w:sz w:val="28"/>
                <w:szCs w:val="28"/>
              </w:rPr>
              <w:t>13</w:t>
            </w:r>
            <w:bookmarkEnd w:id="9"/>
          </w:hyperlink>
        </w:p>
        <w:bookmarkEnd w:id="3" w:displacedByCustomXml="next"/>
      </w:sdtContent>
    </w:sdt>
    <w:p w:rsidR="00870DF5" w:rsidRDefault="00870DF5"/>
    <w:p w:rsidR="00870DF5" w:rsidRDefault="00870DF5"/>
    <w:p w:rsidR="00870DF5" w:rsidRDefault="00870DF5"/>
    <w:p w:rsidR="00870DF5" w:rsidRDefault="00870DF5"/>
    <w:p w:rsidR="00870DF5" w:rsidRDefault="00870DF5"/>
    <w:p w:rsidR="00870DF5" w:rsidRDefault="00870DF5"/>
    <w:p w:rsidR="00870DF5" w:rsidRDefault="00870DF5"/>
    <w:p w:rsidR="00870DF5" w:rsidRDefault="00870DF5"/>
    <w:p w:rsidR="00870DF5" w:rsidRDefault="00870DF5"/>
    <w:p w:rsidR="00870DF5" w:rsidRDefault="00870DF5"/>
    <w:p w:rsidR="00870DF5" w:rsidRDefault="00444DE4" w:rsidP="006C3620">
      <w:pPr>
        <w:pStyle w:val="2"/>
        <w:spacing w:line="360" w:lineRule="auto"/>
        <w:ind w:left="1703" w:hangingChars="387" w:hanging="1703"/>
        <w:jc w:val="center"/>
        <w:rPr>
          <w:rFonts w:ascii="黑体" w:hAnsi="黑体" w:cs="黑体"/>
          <w:b w:val="0"/>
          <w:bCs w:val="0"/>
          <w:sz w:val="44"/>
          <w:szCs w:val="44"/>
        </w:rPr>
      </w:pPr>
      <w:bookmarkStart w:id="10" w:name="_Toc18839_WPSOffice_Level1"/>
      <w:r>
        <w:rPr>
          <w:rFonts w:ascii="黑体" w:hAnsi="黑体" w:cs="黑体" w:hint="eastAsia"/>
          <w:b w:val="0"/>
          <w:bCs w:val="0"/>
          <w:sz w:val="44"/>
          <w:szCs w:val="44"/>
        </w:rPr>
        <w:lastRenderedPageBreak/>
        <w:t>第一篇</w:t>
      </w:r>
      <w:r>
        <w:rPr>
          <w:rFonts w:ascii="黑体" w:hAnsi="黑体" w:cs="黑体" w:hint="eastAsia"/>
          <w:b w:val="0"/>
          <w:bCs w:val="0"/>
          <w:sz w:val="44"/>
          <w:szCs w:val="44"/>
        </w:rPr>
        <w:t xml:space="preserve">  </w:t>
      </w:r>
      <w:r>
        <w:rPr>
          <w:rFonts w:ascii="黑体" w:hAnsi="黑体" w:cs="黑体" w:hint="eastAsia"/>
          <w:b w:val="0"/>
          <w:bCs w:val="0"/>
          <w:sz w:val="44"/>
          <w:szCs w:val="44"/>
        </w:rPr>
        <w:t>竞争性磋商邀请书</w:t>
      </w:r>
      <w:bookmarkEnd w:id="10"/>
    </w:p>
    <w:p w:rsidR="00870DF5" w:rsidRDefault="00444DE4">
      <w:pPr>
        <w:spacing w:line="480" w:lineRule="exact"/>
        <w:ind w:firstLineChars="200" w:firstLine="560"/>
        <w:rPr>
          <w:rFonts w:ascii="宋体" w:hAnsi="宋体"/>
        </w:rPr>
      </w:pPr>
      <w:r>
        <w:rPr>
          <w:rFonts w:ascii="宋体" w:hAnsi="宋体" w:hint="eastAsia"/>
        </w:rPr>
        <w:t>为提升学生公寓服务配套水平，给学生提供</w:t>
      </w:r>
      <w:r>
        <w:rPr>
          <w:rFonts w:ascii="宋体" w:hAnsi="宋体" w:hint="eastAsia"/>
        </w:rPr>
        <w:t>安全卫生的桶装水</w:t>
      </w:r>
      <w:r>
        <w:rPr>
          <w:rFonts w:ascii="宋体" w:hAnsi="宋体" w:hint="eastAsia"/>
        </w:rPr>
        <w:t>服务，根据学</w:t>
      </w:r>
      <w:r>
        <w:rPr>
          <w:rFonts w:ascii="宋体" w:hAnsi="宋体" w:hint="eastAsia"/>
        </w:rPr>
        <w:t>院（以下简称招标方）</w:t>
      </w:r>
      <w:r>
        <w:rPr>
          <w:rFonts w:ascii="宋体" w:hAnsi="宋体" w:hint="eastAsia"/>
        </w:rPr>
        <w:t>的决定，计划对重庆建筑工程职业学院</w:t>
      </w:r>
      <w:r>
        <w:rPr>
          <w:rFonts w:ascii="宋体" w:hAnsi="宋体" w:hint="eastAsia"/>
        </w:rPr>
        <w:t>2019-2022</w:t>
      </w:r>
      <w:r>
        <w:rPr>
          <w:rFonts w:ascii="宋体" w:hAnsi="宋体" w:hint="eastAsia"/>
        </w:rPr>
        <w:t>年度</w:t>
      </w:r>
      <w:r>
        <w:rPr>
          <w:rFonts w:ascii="宋体" w:hAnsi="宋体" w:hint="eastAsia"/>
        </w:rPr>
        <w:t>桶装水及饮水机供应商项目</w:t>
      </w:r>
      <w:r>
        <w:rPr>
          <w:rFonts w:ascii="宋体" w:hAnsi="宋体" w:hint="eastAsia"/>
        </w:rPr>
        <w:t>度</w:t>
      </w:r>
      <w:r>
        <w:rPr>
          <w:rFonts w:ascii="宋体" w:hAnsi="宋体" w:hint="eastAsia"/>
        </w:rPr>
        <w:t>桶装水及饮水机供应商项目进行竞争性磋商采购。</w:t>
      </w:r>
      <w:r>
        <w:rPr>
          <w:rFonts w:ascii="宋体" w:hAnsi="宋体" w:hint="eastAsia"/>
          <w:color w:val="000000"/>
          <w:kern w:val="0"/>
        </w:rPr>
        <w:t>引进有实力、有资质、从事过高校</w:t>
      </w:r>
      <w:r>
        <w:rPr>
          <w:rFonts w:ascii="宋体" w:hAnsi="宋体" w:hint="eastAsia"/>
          <w:color w:val="000000"/>
          <w:kern w:val="0"/>
        </w:rPr>
        <w:t>桶装水</w:t>
      </w:r>
      <w:r>
        <w:rPr>
          <w:rFonts w:ascii="宋体" w:hAnsi="宋体" w:hint="eastAsia"/>
          <w:color w:val="000000"/>
          <w:kern w:val="0"/>
        </w:rPr>
        <w:t>服务的社会企业来提升</w:t>
      </w:r>
      <w:r>
        <w:rPr>
          <w:rFonts w:ascii="宋体" w:hAnsi="宋体" w:hint="eastAsia"/>
          <w:color w:val="000000"/>
          <w:kern w:val="0"/>
        </w:rPr>
        <w:t>桶装水</w:t>
      </w:r>
      <w:r>
        <w:rPr>
          <w:rFonts w:ascii="宋体" w:hAnsi="宋体" w:hint="eastAsia"/>
          <w:color w:val="000000"/>
          <w:kern w:val="0"/>
        </w:rPr>
        <w:t>服务水平。</w:t>
      </w:r>
      <w:r>
        <w:rPr>
          <w:rFonts w:ascii="宋体" w:hAnsi="宋体" w:hint="eastAsia"/>
        </w:rPr>
        <w:t>欢迎具有资格供应商前来参加磋商。</w:t>
      </w:r>
    </w:p>
    <w:p w:rsidR="00870DF5" w:rsidRDefault="00444DE4">
      <w:pPr>
        <w:pStyle w:val="3"/>
        <w:spacing w:before="0" w:after="0" w:line="380" w:lineRule="exact"/>
        <w:rPr>
          <w:rFonts w:ascii="黑体" w:eastAsia="黑体" w:hAnsi="黑体" w:cs="黑体"/>
          <w:b w:val="0"/>
          <w:bCs w:val="0"/>
          <w:sz w:val="28"/>
          <w:szCs w:val="28"/>
        </w:rPr>
      </w:pPr>
      <w:r>
        <w:rPr>
          <w:rFonts w:ascii="黑体" w:eastAsia="黑体" w:hAnsi="黑体" w:cs="黑体" w:hint="eastAsia"/>
          <w:b w:val="0"/>
          <w:bCs w:val="0"/>
          <w:sz w:val="28"/>
          <w:szCs w:val="28"/>
        </w:rPr>
        <w:t>一、竞争性磋商内容</w:t>
      </w:r>
    </w:p>
    <w:tbl>
      <w:tblPr>
        <w:tblW w:w="8970"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3"/>
        <w:gridCol w:w="3727"/>
        <w:gridCol w:w="1725"/>
        <w:gridCol w:w="1515"/>
        <w:gridCol w:w="900"/>
      </w:tblGrid>
      <w:tr w:rsidR="00870DF5">
        <w:trPr>
          <w:trHeight w:val="640"/>
          <w:jc w:val="center"/>
        </w:trPr>
        <w:tc>
          <w:tcPr>
            <w:tcW w:w="1103" w:type="dxa"/>
            <w:tcBorders>
              <w:top w:val="single" w:sz="4" w:space="0" w:color="auto"/>
              <w:left w:val="single" w:sz="4" w:space="0" w:color="auto"/>
              <w:bottom w:val="single" w:sz="4" w:space="0" w:color="auto"/>
              <w:right w:val="single" w:sz="4" w:space="0" w:color="auto"/>
            </w:tcBorders>
            <w:vAlign w:val="center"/>
          </w:tcPr>
          <w:p w:rsidR="00870DF5" w:rsidRDefault="00444DE4">
            <w:pPr>
              <w:widowControl/>
              <w:spacing w:line="360" w:lineRule="exact"/>
              <w:jc w:val="center"/>
              <w:rPr>
                <w:rFonts w:ascii="宋体" w:hAnsi="宋体"/>
                <w:kern w:val="0"/>
              </w:rPr>
            </w:pPr>
            <w:r>
              <w:rPr>
                <w:rFonts w:ascii="宋体" w:hAnsi="宋体" w:hint="eastAsia"/>
                <w:kern w:val="0"/>
              </w:rPr>
              <w:t>分包号</w:t>
            </w:r>
          </w:p>
        </w:tc>
        <w:tc>
          <w:tcPr>
            <w:tcW w:w="3727" w:type="dxa"/>
            <w:tcBorders>
              <w:top w:val="single" w:sz="4" w:space="0" w:color="auto"/>
              <w:left w:val="nil"/>
              <w:bottom w:val="single" w:sz="4" w:space="0" w:color="auto"/>
              <w:right w:val="single" w:sz="4" w:space="0" w:color="auto"/>
            </w:tcBorders>
            <w:vAlign w:val="center"/>
          </w:tcPr>
          <w:p w:rsidR="00870DF5" w:rsidRDefault="00444DE4">
            <w:pPr>
              <w:widowControl/>
              <w:spacing w:line="360" w:lineRule="exact"/>
              <w:jc w:val="center"/>
              <w:rPr>
                <w:rFonts w:ascii="宋体" w:hAnsi="宋体"/>
                <w:kern w:val="0"/>
              </w:rPr>
            </w:pPr>
            <w:r>
              <w:rPr>
                <w:rFonts w:ascii="宋体" w:hAnsi="宋体" w:hint="eastAsia"/>
                <w:kern w:val="0"/>
              </w:rPr>
              <w:t>项目名称</w:t>
            </w:r>
          </w:p>
        </w:tc>
        <w:tc>
          <w:tcPr>
            <w:tcW w:w="1725" w:type="dxa"/>
            <w:tcBorders>
              <w:top w:val="single" w:sz="4" w:space="0" w:color="auto"/>
              <w:left w:val="nil"/>
              <w:bottom w:val="single" w:sz="4" w:space="0" w:color="auto"/>
              <w:right w:val="single" w:sz="4" w:space="0" w:color="auto"/>
            </w:tcBorders>
            <w:vAlign w:val="center"/>
          </w:tcPr>
          <w:p w:rsidR="00870DF5" w:rsidRDefault="00444DE4">
            <w:pPr>
              <w:widowControl/>
              <w:spacing w:line="360" w:lineRule="exact"/>
              <w:jc w:val="center"/>
              <w:rPr>
                <w:rFonts w:ascii="宋体" w:hAnsi="宋体"/>
                <w:kern w:val="0"/>
              </w:rPr>
            </w:pPr>
            <w:r>
              <w:rPr>
                <w:rFonts w:ascii="宋体" w:hAnsi="宋体" w:hint="eastAsia"/>
                <w:kern w:val="0"/>
              </w:rPr>
              <w:t>磋商保证金</w:t>
            </w:r>
          </w:p>
          <w:p w:rsidR="00870DF5" w:rsidRDefault="00444DE4">
            <w:pPr>
              <w:spacing w:line="360" w:lineRule="exact"/>
              <w:jc w:val="center"/>
              <w:rPr>
                <w:rFonts w:ascii="宋体" w:hAnsi="宋体"/>
                <w:kern w:val="0"/>
              </w:rPr>
            </w:pPr>
            <w:r>
              <w:rPr>
                <w:rFonts w:ascii="宋体" w:hAnsi="宋体" w:hint="eastAsia"/>
                <w:kern w:val="0"/>
              </w:rPr>
              <w:t>（万元）</w:t>
            </w:r>
          </w:p>
        </w:tc>
        <w:tc>
          <w:tcPr>
            <w:tcW w:w="1515" w:type="dxa"/>
            <w:tcBorders>
              <w:top w:val="single" w:sz="4" w:space="0" w:color="auto"/>
              <w:left w:val="nil"/>
              <w:bottom w:val="single" w:sz="4" w:space="0" w:color="auto"/>
              <w:right w:val="single" w:sz="4" w:space="0" w:color="auto"/>
            </w:tcBorders>
            <w:vAlign w:val="center"/>
          </w:tcPr>
          <w:p w:rsidR="00870DF5" w:rsidRDefault="00444DE4">
            <w:pPr>
              <w:spacing w:line="360" w:lineRule="exact"/>
              <w:jc w:val="center"/>
              <w:rPr>
                <w:rFonts w:ascii="宋体" w:hAnsi="宋体"/>
              </w:rPr>
            </w:pPr>
            <w:r>
              <w:rPr>
                <w:rFonts w:ascii="宋体" w:hAnsi="宋体" w:hint="eastAsia"/>
                <w:kern w:val="0"/>
              </w:rPr>
              <w:t>成交数量</w:t>
            </w:r>
          </w:p>
          <w:p w:rsidR="00870DF5" w:rsidRDefault="00444DE4">
            <w:pPr>
              <w:spacing w:line="360" w:lineRule="exact"/>
              <w:jc w:val="center"/>
              <w:rPr>
                <w:rFonts w:ascii="宋体" w:hAnsi="宋体"/>
                <w:kern w:val="0"/>
              </w:rPr>
            </w:pPr>
            <w:r>
              <w:rPr>
                <w:rFonts w:ascii="宋体" w:hAnsi="宋体" w:hint="eastAsia"/>
                <w:kern w:val="0"/>
              </w:rPr>
              <w:t>（名）</w:t>
            </w:r>
          </w:p>
        </w:tc>
        <w:tc>
          <w:tcPr>
            <w:tcW w:w="900" w:type="dxa"/>
            <w:tcBorders>
              <w:top w:val="single" w:sz="4" w:space="0" w:color="auto"/>
              <w:left w:val="nil"/>
              <w:bottom w:val="single" w:sz="4" w:space="0" w:color="auto"/>
              <w:right w:val="single" w:sz="4" w:space="0" w:color="auto"/>
            </w:tcBorders>
            <w:vAlign w:val="center"/>
          </w:tcPr>
          <w:p w:rsidR="00870DF5" w:rsidRDefault="00444DE4">
            <w:pPr>
              <w:spacing w:line="360" w:lineRule="exact"/>
              <w:jc w:val="center"/>
              <w:rPr>
                <w:rFonts w:ascii="宋体" w:hAnsi="宋体"/>
                <w:kern w:val="0"/>
              </w:rPr>
            </w:pPr>
            <w:r>
              <w:rPr>
                <w:rFonts w:ascii="宋体" w:hAnsi="宋体" w:hint="eastAsia"/>
                <w:kern w:val="0"/>
              </w:rPr>
              <w:t>备注</w:t>
            </w:r>
          </w:p>
        </w:tc>
      </w:tr>
      <w:tr w:rsidR="00870DF5">
        <w:trPr>
          <w:trHeight w:val="616"/>
          <w:jc w:val="center"/>
        </w:trPr>
        <w:tc>
          <w:tcPr>
            <w:tcW w:w="1103" w:type="dxa"/>
            <w:tcBorders>
              <w:top w:val="single" w:sz="4" w:space="0" w:color="auto"/>
              <w:left w:val="single" w:sz="4" w:space="0" w:color="auto"/>
              <w:bottom w:val="single" w:sz="4" w:space="0" w:color="auto"/>
              <w:right w:val="single" w:sz="4" w:space="0" w:color="auto"/>
            </w:tcBorders>
            <w:vAlign w:val="center"/>
          </w:tcPr>
          <w:p w:rsidR="00870DF5" w:rsidRDefault="00444DE4">
            <w:pPr>
              <w:widowControl/>
              <w:jc w:val="center"/>
              <w:rPr>
                <w:rFonts w:ascii="宋体" w:hAnsi="宋体"/>
                <w:kern w:val="0"/>
              </w:rPr>
            </w:pPr>
            <w:bookmarkStart w:id="11" w:name="_Hlk344477914"/>
            <w:r>
              <w:rPr>
                <w:rFonts w:ascii="宋体" w:hAnsi="宋体" w:hint="eastAsia"/>
                <w:kern w:val="0"/>
              </w:rPr>
              <w:t>1</w:t>
            </w:r>
            <w:bookmarkEnd w:id="11"/>
          </w:p>
        </w:tc>
        <w:tc>
          <w:tcPr>
            <w:tcW w:w="3727" w:type="dxa"/>
            <w:tcBorders>
              <w:top w:val="single" w:sz="4" w:space="0" w:color="auto"/>
              <w:left w:val="nil"/>
              <w:bottom w:val="single" w:sz="4" w:space="0" w:color="auto"/>
              <w:right w:val="single" w:sz="4" w:space="0" w:color="auto"/>
            </w:tcBorders>
            <w:vAlign w:val="center"/>
          </w:tcPr>
          <w:p w:rsidR="00870DF5" w:rsidRDefault="00444DE4">
            <w:pPr>
              <w:widowControl/>
              <w:spacing w:line="400" w:lineRule="exact"/>
              <w:jc w:val="left"/>
              <w:rPr>
                <w:rFonts w:ascii="宋体" w:hAnsi="宋体"/>
                <w:kern w:val="0"/>
              </w:rPr>
            </w:pPr>
            <w:r>
              <w:rPr>
                <w:rFonts w:ascii="宋体" w:hAnsi="宋体" w:hint="eastAsia"/>
              </w:rPr>
              <w:t>重庆建筑工程职业学院</w:t>
            </w:r>
            <w:r>
              <w:rPr>
                <w:rFonts w:ascii="宋体" w:hAnsi="宋体" w:hint="eastAsia"/>
              </w:rPr>
              <w:t>2019</w:t>
            </w:r>
            <w:r>
              <w:rPr>
                <w:rFonts w:ascii="宋体" w:hAnsi="宋体" w:hint="eastAsia"/>
              </w:rPr>
              <w:t>、</w:t>
            </w:r>
            <w:r>
              <w:rPr>
                <w:rFonts w:ascii="宋体" w:hAnsi="宋体" w:hint="eastAsia"/>
              </w:rPr>
              <w:t>2020</w:t>
            </w:r>
            <w:r>
              <w:rPr>
                <w:rFonts w:ascii="宋体" w:hAnsi="宋体" w:hint="eastAsia"/>
              </w:rPr>
              <w:t>、</w:t>
            </w:r>
            <w:r>
              <w:rPr>
                <w:rFonts w:ascii="宋体" w:hAnsi="宋体" w:hint="eastAsia"/>
              </w:rPr>
              <w:t>2021</w:t>
            </w:r>
            <w:r>
              <w:rPr>
                <w:rFonts w:ascii="宋体" w:hAnsi="宋体" w:hint="eastAsia"/>
              </w:rPr>
              <w:t>年度</w:t>
            </w:r>
            <w:r>
              <w:rPr>
                <w:rFonts w:ascii="宋体" w:hAnsi="宋体" w:hint="eastAsia"/>
              </w:rPr>
              <w:t>桶装水及饮水机供应商项目</w:t>
            </w:r>
          </w:p>
        </w:tc>
        <w:tc>
          <w:tcPr>
            <w:tcW w:w="1725" w:type="dxa"/>
            <w:tcBorders>
              <w:top w:val="single" w:sz="4" w:space="0" w:color="auto"/>
              <w:left w:val="nil"/>
              <w:bottom w:val="single" w:sz="4" w:space="0" w:color="auto"/>
              <w:right w:val="single" w:sz="4" w:space="0" w:color="auto"/>
            </w:tcBorders>
            <w:vAlign w:val="center"/>
          </w:tcPr>
          <w:p w:rsidR="00870DF5" w:rsidRDefault="00444DE4">
            <w:pPr>
              <w:widowControl/>
              <w:jc w:val="center"/>
              <w:rPr>
                <w:rFonts w:ascii="宋体" w:hAnsi="宋体"/>
                <w:kern w:val="0"/>
              </w:rPr>
            </w:pPr>
            <w:r>
              <w:rPr>
                <w:rFonts w:ascii="宋体" w:hAnsi="宋体" w:hint="eastAsia"/>
                <w:kern w:val="0"/>
              </w:rPr>
              <w:t>1</w:t>
            </w:r>
          </w:p>
        </w:tc>
        <w:tc>
          <w:tcPr>
            <w:tcW w:w="1515" w:type="dxa"/>
            <w:tcBorders>
              <w:top w:val="single" w:sz="4" w:space="0" w:color="auto"/>
              <w:left w:val="nil"/>
              <w:bottom w:val="single" w:sz="4" w:space="0" w:color="auto"/>
              <w:right w:val="single" w:sz="4" w:space="0" w:color="auto"/>
            </w:tcBorders>
            <w:vAlign w:val="center"/>
          </w:tcPr>
          <w:p w:rsidR="00870DF5" w:rsidRDefault="00444DE4">
            <w:pPr>
              <w:widowControl/>
              <w:jc w:val="center"/>
              <w:rPr>
                <w:rFonts w:ascii="宋体" w:hAnsi="宋体"/>
                <w:kern w:val="0"/>
              </w:rPr>
            </w:pPr>
            <w:r>
              <w:rPr>
                <w:rFonts w:ascii="宋体" w:hAnsi="宋体" w:hint="eastAsia"/>
                <w:kern w:val="0"/>
              </w:rPr>
              <w:t>1</w:t>
            </w:r>
          </w:p>
        </w:tc>
        <w:tc>
          <w:tcPr>
            <w:tcW w:w="900" w:type="dxa"/>
            <w:tcBorders>
              <w:top w:val="single" w:sz="4" w:space="0" w:color="auto"/>
              <w:left w:val="nil"/>
              <w:bottom w:val="single" w:sz="4" w:space="0" w:color="auto"/>
              <w:right w:val="single" w:sz="4" w:space="0" w:color="auto"/>
            </w:tcBorders>
            <w:vAlign w:val="center"/>
          </w:tcPr>
          <w:p w:rsidR="00870DF5" w:rsidRDefault="00870DF5">
            <w:pPr>
              <w:widowControl/>
              <w:jc w:val="center"/>
              <w:rPr>
                <w:rFonts w:ascii="宋体" w:hAnsi="宋体"/>
                <w:kern w:val="0"/>
              </w:rPr>
            </w:pPr>
          </w:p>
        </w:tc>
      </w:tr>
    </w:tbl>
    <w:p w:rsidR="00870DF5" w:rsidRDefault="00444DE4">
      <w:pPr>
        <w:pStyle w:val="3"/>
        <w:spacing w:before="0" w:after="0" w:line="380" w:lineRule="exact"/>
        <w:rPr>
          <w:rFonts w:ascii="黑体" w:eastAsia="黑体" w:hAnsi="黑体" w:cs="黑体"/>
          <w:b w:val="0"/>
          <w:bCs w:val="0"/>
          <w:sz w:val="28"/>
          <w:szCs w:val="28"/>
        </w:rPr>
      </w:pPr>
      <w:r>
        <w:rPr>
          <w:rFonts w:ascii="黑体" w:eastAsia="黑体" w:hAnsi="黑体" w:cs="黑体" w:hint="eastAsia"/>
          <w:b w:val="0"/>
          <w:bCs w:val="0"/>
          <w:sz w:val="28"/>
          <w:szCs w:val="28"/>
        </w:rPr>
        <w:t>二、资金来源</w:t>
      </w:r>
    </w:p>
    <w:p w:rsidR="00870DF5" w:rsidRDefault="00444DE4">
      <w:pPr>
        <w:spacing w:line="480" w:lineRule="exact"/>
        <w:ind w:firstLineChars="200" w:firstLine="560"/>
        <w:rPr>
          <w:rFonts w:ascii="宋体" w:hAnsi="宋体"/>
        </w:rPr>
      </w:pPr>
      <w:r>
        <w:rPr>
          <w:rFonts w:ascii="宋体" w:hAnsi="宋体" w:hint="eastAsia"/>
        </w:rPr>
        <w:t>饮水机</w:t>
      </w:r>
      <w:r>
        <w:rPr>
          <w:rFonts w:ascii="宋体" w:hAnsi="宋体" w:hint="eastAsia"/>
        </w:rPr>
        <w:t>设备</w:t>
      </w:r>
      <w:r>
        <w:rPr>
          <w:rFonts w:ascii="宋体" w:hAnsi="宋体" w:hint="eastAsia"/>
        </w:rPr>
        <w:t>及桶装水</w:t>
      </w:r>
      <w:r>
        <w:rPr>
          <w:rFonts w:ascii="宋体" w:hAnsi="宋体" w:hint="eastAsia"/>
        </w:rPr>
        <w:t>投资、运营、维护管理等费用全部由成交供应商投入。学生以现金方式自行购买</w:t>
      </w:r>
      <w:r>
        <w:rPr>
          <w:rFonts w:ascii="宋体" w:hAnsi="宋体" w:hint="eastAsia"/>
        </w:rPr>
        <w:t>。</w:t>
      </w:r>
    </w:p>
    <w:p w:rsidR="00870DF5" w:rsidRDefault="00444DE4">
      <w:pPr>
        <w:pStyle w:val="3"/>
        <w:spacing w:before="0" w:after="0" w:line="380" w:lineRule="exact"/>
        <w:rPr>
          <w:rFonts w:ascii="黑体" w:eastAsia="黑体" w:hAnsi="黑体" w:cs="黑体"/>
          <w:b w:val="0"/>
          <w:bCs w:val="0"/>
          <w:sz w:val="28"/>
          <w:szCs w:val="28"/>
        </w:rPr>
      </w:pPr>
      <w:r>
        <w:rPr>
          <w:rFonts w:ascii="黑体" w:eastAsia="黑体" w:hAnsi="黑体" w:cs="黑体" w:hint="eastAsia"/>
          <w:b w:val="0"/>
          <w:bCs w:val="0"/>
          <w:sz w:val="28"/>
          <w:szCs w:val="28"/>
        </w:rPr>
        <w:t>三、供应商资格条件</w:t>
      </w:r>
    </w:p>
    <w:p w:rsidR="00870DF5" w:rsidRDefault="00444DE4">
      <w:pPr>
        <w:spacing w:line="480" w:lineRule="exact"/>
        <w:ind w:firstLineChars="200" w:firstLine="560"/>
        <w:rPr>
          <w:rFonts w:ascii="宋体" w:hAnsi="宋体"/>
        </w:rPr>
      </w:pPr>
      <w:r>
        <w:rPr>
          <w:rFonts w:ascii="宋体" w:hAnsi="宋体" w:hint="eastAsia"/>
        </w:rPr>
        <w:t>供应商是指向采购人提供服务或者货物的法人、其他组织或者自然人。合格的供应商应首先符合政府采购法第二十二条规定的基本资格条件，同时符合根据该项目特殊要求设置的特定资格条件。本磋商文件中的供应商为最终参与本项目磋商的企业。</w:t>
      </w:r>
    </w:p>
    <w:p w:rsidR="00870DF5" w:rsidRDefault="00444DE4">
      <w:pPr>
        <w:spacing w:line="480" w:lineRule="exact"/>
        <w:ind w:firstLineChars="200" w:firstLine="560"/>
        <w:rPr>
          <w:rFonts w:ascii="宋体" w:hAnsi="宋体"/>
        </w:rPr>
      </w:pPr>
      <w:r>
        <w:rPr>
          <w:rFonts w:ascii="宋体" w:hAnsi="宋体" w:hint="eastAsia"/>
        </w:rPr>
        <w:t>（一）基本资格条件</w:t>
      </w:r>
    </w:p>
    <w:p w:rsidR="00870DF5" w:rsidRDefault="00444DE4">
      <w:pPr>
        <w:spacing w:line="480" w:lineRule="exact"/>
        <w:ind w:firstLineChars="200" w:firstLine="560"/>
        <w:rPr>
          <w:rFonts w:ascii="宋体" w:hAnsi="宋体"/>
        </w:rPr>
      </w:pPr>
      <w:r>
        <w:rPr>
          <w:rFonts w:ascii="宋体" w:hAnsi="宋体" w:hint="eastAsia"/>
        </w:rPr>
        <w:t>1.</w:t>
      </w:r>
      <w:r>
        <w:rPr>
          <w:rFonts w:ascii="宋体" w:hAnsi="宋体" w:hint="eastAsia"/>
        </w:rPr>
        <w:t>供应商具备较完善的采、销、配、送系统，享有良好的声誉，其桶装水品牌在社会上也有着良好的声誉；</w:t>
      </w:r>
      <w:r>
        <w:rPr>
          <w:rFonts w:ascii="宋体" w:hAnsi="宋体"/>
        </w:rPr>
        <w:br/>
        <w:t>  2.</w:t>
      </w:r>
      <w:r>
        <w:rPr>
          <w:rFonts w:ascii="宋体" w:hAnsi="宋体" w:hint="eastAsia"/>
        </w:rPr>
        <w:t>供应商提供的</w:t>
      </w:r>
      <w:r>
        <w:rPr>
          <w:rFonts w:ascii="宋体" w:hAnsi="宋体"/>
        </w:rPr>
        <w:t>产品必须符合饮用天然矿泉水、纯净水</w:t>
      </w:r>
      <w:r>
        <w:rPr>
          <w:rFonts w:ascii="宋体" w:hAnsi="宋体" w:hint="eastAsia"/>
        </w:rPr>
        <w:t>等水质的</w:t>
      </w:r>
      <w:r>
        <w:rPr>
          <w:rFonts w:ascii="宋体" w:hAnsi="宋体"/>
        </w:rPr>
        <w:t>国家和地方标准，包装及外部设备必须符合国家标准的有关安全和卫生要求。有重庆市食品药品检验检测研究院关于水的质量的检测报告，并能够定期提供检测报告；</w:t>
      </w:r>
      <w:r>
        <w:rPr>
          <w:rFonts w:ascii="宋体" w:hAnsi="宋体"/>
        </w:rPr>
        <w:br/>
        <w:t>  3.</w:t>
      </w:r>
      <w:r>
        <w:rPr>
          <w:rFonts w:ascii="宋体" w:hAnsi="宋体"/>
        </w:rPr>
        <w:t>具有工商行政管理机关颁发的有效企业营业执照；</w:t>
      </w:r>
      <w:r>
        <w:rPr>
          <w:rFonts w:ascii="宋体" w:hAnsi="宋体"/>
        </w:rPr>
        <w:br/>
        <w:t>  4.</w:t>
      </w:r>
      <w:r>
        <w:rPr>
          <w:rFonts w:ascii="宋体" w:hAnsi="宋体"/>
        </w:rPr>
        <w:t>近三年经营服务活动无违法的记录；</w:t>
      </w:r>
      <w:r>
        <w:rPr>
          <w:rFonts w:ascii="宋体" w:hAnsi="宋体"/>
        </w:rPr>
        <w:br/>
      </w:r>
      <w:r>
        <w:rPr>
          <w:rFonts w:ascii="宋体" w:hAnsi="宋体"/>
        </w:rPr>
        <w:lastRenderedPageBreak/>
        <w:t>  5.</w:t>
      </w:r>
      <w:r>
        <w:rPr>
          <w:rFonts w:ascii="宋体" w:hAnsi="宋体"/>
        </w:rPr>
        <w:t>供货量能满足</w:t>
      </w:r>
      <w:r>
        <w:rPr>
          <w:rFonts w:ascii="宋体" w:hAnsi="宋体"/>
        </w:rPr>
        <w:t>8000</w:t>
      </w:r>
      <w:r>
        <w:rPr>
          <w:rFonts w:ascii="宋体" w:hAnsi="宋体"/>
        </w:rPr>
        <w:t>学生及教职工饮水需要；</w:t>
      </w:r>
      <w:r>
        <w:rPr>
          <w:rFonts w:ascii="宋体" w:hAnsi="宋体"/>
        </w:rPr>
        <w:br/>
        <w:t>  6.</w:t>
      </w:r>
      <w:r>
        <w:rPr>
          <w:rFonts w:ascii="宋体" w:hAnsi="宋体"/>
        </w:rPr>
        <w:t>必须具有合法、合格的产品来源及完善、良好的售后服务体系。</w:t>
      </w:r>
    </w:p>
    <w:p w:rsidR="00870DF5" w:rsidRDefault="00444DE4">
      <w:pPr>
        <w:spacing w:line="480" w:lineRule="exact"/>
        <w:ind w:firstLineChars="200" w:firstLine="560"/>
        <w:rPr>
          <w:rFonts w:ascii="宋体" w:hAnsi="宋体"/>
        </w:rPr>
      </w:pPr>
      <w:r>
        <w:rPr>
          <w:rFonts w:ascii="宋体" w:hAnsi="宋体" w:hint="eastAsia"/>
        </w:rPr>
        <w:t>（二）供应商特定资格条件</w:t>
      </w:r>
    </w:p>
    <w:p w:rsidR="00870DF5" w:rsidRDefault="00444DE4">
      <w:pPr>
        <w:spacing w:line="480" w:lineRule="exact"/>
        <w:ind w:firstLineChars="200" w:firstLine="560"/>
        <w:rPr>
          <w:rFonts w:ascii="宋体" w:hAnsi="宋体"/>
        </w:rPr>
      </w:pPr>
      <w:r>
        <w:rPr>
          <w:rFonts w:ascii="宋体" w:hAnsi="宋体" w:hint="eastAsia"/>
        </w:rPr>
        <w:t>1.</w:t>
      </w:r>
      <w:r>
        <w:rPr>
          <w:rFonts w:ascii="宋体" w:hAnsi="宋体" w:hint="eastAsia"/>
        </w:rPr>
        <w:t>具有有效的企业法人营业执照。</w:t>
      </w:r>
    </w:p>
    <w:p w:rsidR="00870DF5" w:rsidRDefault="00444DE4">
      <w:pPr>
        <w:spacing w:line="480" w:lineRule="exact"/>
        <w:ind w:firstLineChars="200" w:firstLine="560"/>
        <w:rPr>
          <w:rFonts w:ascii="宋体" w:hAnsi="宋体"/>
        </w:rPr>
      </w:pPr>
      <w:r>
        <w:rPr>
          <w:rFonts w:ascii="宋体" w:hAnsi="宋体" w:hint="eastAsia"/>
        </w:rPr>
        <w:t>2.</w:t>
      </w:r>
      <w:r>
        <w:rPr>
          <w:rFonts w:ascii="宋体" w:hAnsi="宋体" w:hint="eastAsia"/>
        </w:rPr>
        <w:t>采用的桶装水生产厂家必须具有食品生产许可证、水质检测报告等相关资质证明。</w:t>
      </w:r>
    </w:p>
    <w:p w:rsidR="00870DF5" w:rsidRDefault="00444DE4">
      <w:pPr>
        <w:spacing w:line="480" w:lineRule="exact"/>
        <w:ind w:firstLineChars="200" w:firstLine="560"/>
        <w:rPr>
          <w:rFonts w:ascii="宋体" w:hAnsi="宋体"/>
        </w:rPr>
      </w:pPr>
      <w:r>
        <w:rPr>
          <w:rFonts w:ascii="宋体" w:hAnsi="宋体" w:hint="eastAsia"/>
        </w:rPr>
        <w:t>3.</w:t>
      </w:r>
      <w:r>
        <w:rPr>
          <w:rFonts w:ascii="宋体" w:hAnsi="宋体" w:hint="eastAsia"/>
        </w:rPr>
        <w:t>经销商参</w:t>
      </w:r>
      <w:r>
        <w:rPr>
          <w:rFonts w:ascii="宋体" w:hAnsi="宋体" w:hint="eastAsia"/>
        </w:rPr>
        <w:t>加的磋商的，必须具有生产厂家针对此项目的授权书。</w:t>
      </w:r>
    </w:p>
    <w:p w:rsidR="00870DF5" w:rsidRDefault="00444DE4" w:rsidP="006C3620">
      <w:pPr>
        <w:pStyle w:val="2"/>
        <w:spacing w:line="360" w:lineRule="auto"/>
        <w:ind w:left="1703" w:hangingChars="387" w:hanging="1703"/>
        <w:jc w:val="center"/>
        <w:rPr>
          <w:rFonts w:ascii="黑体" w:hAnsi="黑体" w:cs="黑体"/>
          <w:b w:val="0"/>
          <w:bCs w:val="0"/>
          <w:sz w:val="44"/>
          <w:szCs w:val="44"/>
        </w:rPr>
      </w:pPr>
      <w:bookmarkStart w:id="12" w:name="_Toc157_WPSOffice_Level1"/>
      <w:r>
        <w:rPr>
          <w:rFonts w:ascii="黑体" w:hAnsi="黑体" w:cs="黑体" w:hint="eastAsia"/>
          <w:b w:val="0"/>
          <w:bCs w:val="0"/>
          <w:sz w:val="44"/>
          <w:szCs w:val="44"/>
        </w:rPr>
        <w:t>第二篇</w:t>
      </w:r>
      <w:r>
        <w:rPr>
          <w:rFonts w:ascii="黑体" w:hAnsi="黑体" w:cs="黑体" w:hint="eastAsia"/>
          <w:b w:val="0"/>
          <w:bCs w:val="0"/>
          <w:sz w:val="44"/>
          <w:szCs w:val="44"/>
        </w:rPr>
        <w:t xml:space="preserve"> </w:t>
      </w:r>
      <w:r>
        <w:rPr>
          <w:rFonts w:ascii="黑体" w:hAnsi="黑体" w:cs="黑体" w:hint="eastAsia"/>
          <w:b w:val="0"/>
          <w:bCs w:val="0"/>
          <w:sz w:val="44"/>
          <w:szCs w:val="44"/>
        </w:rPr>
        <w:t>本</w:t>
      </w:r>
      <w:r>
        <w:rPr>
          <w:rFonts w:ascii="黑体" w:hAnsi="黑体" w:cs="黑体" w:hint="eastAsia"/>
          <w:b w:val="0"/>
          <w:bCs w:val="0"/>
          <w:sz w:val="44"/>
          <w:szCs w:val="44"/>
        </w:rPr>
        <w:t>项目需求</w:t>
      </w:r>
      <w:bookmarkEnd w:id="12"/>
    </w:p>
    <w:p w:rsidR="00870DF5" w:rsidRDefault="00444DE4">
      <w:pPr>
        <w:pStyle w:val="3"/>
        <w:spacing w:before="0" w:after="0" w:line="380" w:lineRule="exact"/>
        <w:ind w:firstLineChars="100" w:firstLine="280"/>
        <w:rPr>
          <w:rFonts w:ascii="黑体" w:eastAsia="黑体" w:hAnsi="黑体" w:cs="黑体"/>
          <w:b w:val="0"/>
          <w:bCs w:val="0"/>
          <w:sz w:val="28"/>
          <w:szCs w:val="28"/>
        </w:rPr>
      </w:pPr>
      <w:r>
        <w:rPr>
          <w:rFonts w:ascii="黑体" w:eastAsia="黑体" w:hAnsi="黑体" w:cs="黑体" w:hint="eastAsia"/>
          <w:b w:val="0"/>
          <w:bCs w:val="0"/>
          <w:sz w:val="28"/>
          <w:szCs w:val="28"/>
        </w:rPr>
        <w:t>一、项目内容</w:t>
      </w:r>
    </w:p>
    <w:p w:rsidR="00870DF5" w:rsidRDefault="00444DE4">
      <w:pPr>
        <w:spacing w:line="480" w:lineRule="exact"/>
        <w:ind w:firstLineChars="200" w:firstLine="560"/>
        <w:rPr>
          <w:rFonts w:ascii="宋体" w:hAnsi="宋体"/>
        </w:rPr>
      </w:pPr>
      <w:r>
        <w:rPr>
          <w:rFonts w:ascii="宋体" w:hAnsi="宋体" w:hint="eastAsia"/>
        </w:rPr>
        <w:t>招标方现有师生</w:t>
      </w:r>
      <w:r>
        <w:rPr>
          <w:rFonts w:ascii="宋体" w:hAnsi="宋体" w:hint="eastAsia"/>
        </w:rPr>
        <w:t>8000</w:t>
      </w:r>
      <w:r>
        <w:rPr>
          <w:rFonts w:ascii="宋体" w:hAnsi="宋体" w:hint="eastAsia"/>
        </w:rPr>
        <w:t>余人，拟采用购买桶装饮用水方式解决师生饮水问题，桶装水由学生自愿购买，供应商提供单温饮水机。</w:t>
      </w:r>
    </w:p>
    <w:p w:rsidR="00870DF5" w:rsidRDefault="00444DE4">
      <w:pPr>
        <w:pStyle w:val="3"/>
        <w:spacing w:before="0" w:after="0" w:line="380" w:lineRule="exact"/>
        <w:ind w:firstLineChars="100" w:firstLine="280"/>
        <w:rPr>
          <w:rFonts w:ascii="黑体" w:eastAsia="黑体" w:hAnsi="黑体" w:cs="黑体"/>
          <w:b w:val="0"/>
          <w:bCs w:val="0"/>
          <w:sz w:val="28"/>
          <w:szCs w:val="28"/>
        </w:rPr>
      </w:pPr>
      <w:r>
        <w:rPr>
          <w:rFonts w:ascii="黑体" w:eastAsia="黑体" w:hAnsi="黑体" w:cs="黑体" w:hint="eastAsia"/>
          <w:b w:val="0"/>
          <w:bCs w:val="0"/>
          <w:sz w:val="28"/>
          <w:szCs w:val="28"/>
        </w:rPr>
        <w:t>二、项目要求</w:t>
      </w:r>
    </w:p>
    <w:p w:rsidR="00870DF5" w:rsidRDefault="00444DE4">
      <w:pPr>
        <w:spacing w:line="480" w:lineRule="exact"/>
        <w:ind w:firstLineChars="200" w:firstLine="560"/>
        <w:rPr>
          <w:rFonts w:ascii="宋体" w:hAnsi="宋体"/>
        </w:rPr>
      </w:pPr>
      <w:r>
        <w:rPr>
          <w:rFonts w:ascii="宋体" w:hAnsi="宋体" w:hint="eastAsia"/>
        </w:rPr>
        <w:t>1.</w:t>
      </w:r>
      <w:r>
        <w:rPr>
          <w:rFonts w:ascii="宋体" w:hAnsi="宋体" w:hint="eastAsia"/>
        </w:rPr>
        <w:t>品牌选择：市场上在售娃哈哈、农夫山泉、巴山蜀水、乐百氏、怡宝、中梁山等品牌的桶装饮用水。</w:t>
      </w:r>
    </w:p>
    <w:p w:rsidR="00870DF5" w:rsidRDefault="00444DE4">
      <w:pPr>
        <w:spacing w:line="480" w:lineRule="exact"/>
        <w:ind w:firstLineChars="200" w:firstLine="560"/>
        <w:rPr>
          <w:rFonts w:ascii="宋体" w:hAnsi="宋体"/>
        </w:rPr>
      </w:pPr>
      <w:r>
        <w:rPr>
          <w:rFonts w:ascii="宋体" w:hAnsi="宋体" w:hint="eastAsia"/>
        </w:rPr>
        <w:t>2.</w:t>
      </w:r>
      <w:r>
        <w:rPr>
          <w:rFonts w:ascii="宋体" w:hAnsi="宋体" w:hint="eastAsia"/>
        </w:rPr>
        <w:t>规格：</w:t>
      </w:r>
      <w:r>
        <w:rPr>
          <w:rFonts w:ascii="宋体" w:hAnsi="宋体" w:hint="eastAsia"/>
        </w:rPr>
        <w:t>17--18.9L/</w:t>
      </w:r>
      <w:r>
        <w:rPr>
          <w:rFonts w:ascii="宋体" w:hAnsi="宋体" w:hint="eastAsia"/>
        </w:rPr>
        <w:t>桶</w:t>
      </w:r>
    </w:p>
    <w:p w:rsidR="00870DF5" w:rsidRDefault="00444DE4">
      <w:pPr>
        <w:spacing w:line="480" w:lineRule="exact"/>
        <w:ind w:firstLineChars="200" w:firstLine="560"/>
        <w:rPr>
          <w:rFonts w:ascii="宋体" w:hAnsi="宋体"/>
        </w:rPr>
      </w:pPr>
      <w:r>
        <w:rPr>
          <w:rFonts w:ascii="宋体" w:hAnsi="宋体" w:hint="eastAsia"/>
        </w:rPr>
        <w:t>3.</w:t>
      </w:r>
      <w:r>
        <w:rPr>
          <w:rFonts w:ascii="宋体" w:hAnsi="宋体" w:hint="eastAsia"/>
        </w:rPr>
        <w:t>价格：每升单价最高不得超过</w:t>
      </w:r>
      <w:r>
        <w:rPr>
          <w:rFonts w:ascii="宋体" w:hAnsi="宋体" w:hint="eastAsia"/>
        </w:rPr>
        <w:t>0.63</w:t>
      </w:r>
      <w:r>
        <w:rPr>
          <w:rFonts w:ascii="宋体" w:hAnsi="宋体" w:hint="eastAsia"/>
        </w:rPr>
        <w:t>元。</w:t>
      </w:r>
    </w:p>
    <w:p w:rsidR="00870DF5" w:rsidRDefault="00444DE4">
      <w:pPr>
        <w:spacing w:line="480" w:lineRule="exact"/>
        <w:ind w:firstLineChars="200" w:firstLine="560"/>
        <w:rPr>
          <w:rFonts w:ascii="宋体" w:hAnsi="宋体"/>
        </w:rPr>
      </w:pPr>
      <w:r>
        <w:rPr>
          <w:rFonts w:ascii="宋体" w:hAnsi="宋体" w:hint="eastAsia"/>
        </w:rPr>
        <w:t>4.</w:t>
      </w:r>
      <w:r>
        <w:rPr>
          <w:rFonts w:ascii="宋体" w:hAnsi="宋体" w:hint="eastAsia"/>
        </w:rPr>
        <w:t>供水范围：学生一、二、三、四、五号公寓；招标方办公室。</w:t>
      </w:r>
    </w:p>
    <w:p w:rsidR="00870DF5" w:rsidRDefault="00444DE4">
      <w:pPr>
        <w:pStyle w:val="3"/>
        <w:spacing w:before="0" w:after="0" w:line="380" w:lineRule="exact"/>
        <w:ind w:firstLineChars="100" w:firstLine="280"/>
        <w:rPr>
          <w:rFonts w:ascii="黑体" w:eastAsia="黑体" w:hAnsi="黑体" w:cs="黑体"/>
          <w:b w:val="0"/>
          <w:bCs w:val="0"/>
          <w:sz w:val="28"/>
          <w:szCs w:val="28"/>
        </w:rPr>
      </w:pPr>
      <w:r>
        <w:rPr>
          <w:rFonts w:ascii="黑体" w:eastAsia="黑体" w:hAnsi="黑体" w:cs="黑体" w:hint="eastAsia"/>
          <w:b w:val="0"/>
          <w:bCs w:val="0"/>
          <w:sz w:val="28"/>
          <w:szCs w:val="28"/>
        </w:rPr>
        <w:t>三、服务要求</w:t>
      </w:r>
    </w:p>
    <w:p w:rsidR="00870DF5" w:rsidRDefault="00444DE4">
      <w:pPr>
        <w:spacing w:line="480" w:lineRule="exact"/>
        <w:ind w:firstLineChars="200" w:firstLine="560"/>
        <w:rPr>
          <w:rFonts w:ascii="宋体" w:hAnsi="宋体"/>
        </w:rPr>
      </w:pPr>
      <w:r>
        <w:rPr>
          <w:rFonts w:ascii="宋体" w:hAnsi="宋体" w:hint="eastAsia"/>
        </w:rPr>
        <w:t>1</w:t>
      </w:r>
      <w:r>
        <w:rPr>
          <w:rFonts w:ascii="宋体" w:hAnsi="宋体" w:hint="eastAsia"/>
        </w:rPr>
        <w:t>．供应商必须具有国家桶装水的食品生产许可证、每年向招标方出具两次及以上的重庆市食品药品检验检测研究院的水质检测报告，防止劣质水进入校园。招标方每年不定期对所送桶装水进行一次检测，如果合格，检测费用由招标方支付；如果不合格，检测费用由供应商支付，并立即中止合同，不退还履约保证金。</w:t>
      </w:r>
    </w:p>
    <w:p w:rsidR="00870DF5" w:rsidRDefault="00444DE4">
      <w:pPr>
        <w:spacing w:line="480" w:lineRule="exact"/>
        <w:ind w:firstLineChars="200" w:firstLine="560"/>
        <w:rPr>
          <w:rFonts w:ascii="宋体" w:hAnsi="宋体"/>
        </w:rPr>
      </w:pPr>
      <w:r>
        <w:rPr>
          <w:rFonts w:ascii="宋体" w:hAnsi="宋体" w:hint="eastAsia"/>
        </w:rPr>
        <w:t>2</w:t>
      </w:r>
      <w:r>
        <w:rPr>
          <w:rFonts w:ascii="宋体" w:hAnsi="宋体" w:hint="eastAsia"/>
        </w:rPr>
        <w:t>．供应商必须保障水的正常供应，监控桶装水从工厂下线到学校入库、以及配送到学生手上的全过程。合理安排人员管理及送水，桶装水的配送响应时间限时</w:t>
      </w:r>
      <w:r>
        <w:rPr>
          <w:rFonts w:ascii="宋体" w:hAnsi="宋体" w:hint="eastAsia"/>
        </w:rPr>
        <w:t>1</w:t>
      </w:r>
      <w:r>
        <w:rPr>
          <w:rFonts w:ascii="宋体" w:hAnsi="宋体" w:hint="eastAsia"/>
        </w:rPr>
        <w:t>小时以内，并承担桶装水出厂送至用户饮水机过程的所有费用。</w:t>
      </w:r>
    </w:p>
    <w:p w:rsidR="00870DF5" w:rsidRDefault="00444DE4">
      <w:pPr>
        <w:spacing w:line="480" w:lineRule="exact"/>
        <w:ind w:firstLineChars="200" w:firstLine="560"/>
        <w:rPr>
          <w:rFonts w:ascii="宋体" w:hAnsi="宋体"/>
        </w:rPr>
      </w:pPr>
      <w:r>
        <w:rPr>
          <w:rFonts w:ascii="宋体" w:hAnsi="宋体" w:hint="eastAsia"/>
        </w:rPr>
        <w:t>3</w:t>
      </w:r>
      <w:r>
        <w:rPr>
          <w:rFonts w:ascii="宋体" w:hAnsi="宋体" w:hint="eastAsia"/>
        </w:rPr>
        <w:t>．供应商负责招标方所有在用饮水机的维修、维护工作，并承担维修</w:t>
      </w:r>
      <w:r>
        <w:rPr>
          <w:rFonts w:ascii="宋体" w:hAnsi="宋体" w:hint="eastAsia"/>
        </w:rPr>
        <w:lastRenderedPageBreak/>
        <w:t>维护的相关费用。</w:t>
      </w:r>
    </w:p>
    <w:p w:rsidR="00870DF5" w:rsidRDefault="00444DE4">
      <w:pPr>
        <w:spacing w:line="480" w:lineRule="exact"/>
        <w:ind w:firstLineChars="200" w:firstLine="560"/>
        <w:rPr>
          <w:rFonts w:ascii="宋体" w:hAnsi="宋体"/>
        </w:rPr>
      </w:pPr>
      <w:r>
        <w:rPr>
          <w:rFonts w:ascii="宋体" w:hAnsi="宋体" w:hint="eastAsia"/>
        </w:rPr>
        <w:t>4</w:t>
      </w:r>
      <w:r>
        <w:rPr>
          <w:rFonts w:ascii="宋体" w:hAnsi="宋体" w:hint="eastAsia"/>
        </w:rPr>
        <w:t>．供应商无偿提供以下服务：</w:t>
      </w:r>
    </w:p>
    <w:p w:rsidR="00870DF5" w:rsidRDefault="00444DE4">
      <w:pPr>
        <w:spacing w:line="480" w:lineRule="exact"/>
        <w:ind w:firstLineChars="200" w:firstLine="560"/>
        <w:rPr>
          <w:rFonts w:ascii="宋体" w:hAnsi="宋体"/>
        </w:rPr>
      </w:pPr>
      <w:r>
        <w:rPr>
          <w:rFonts w:ascii="宋体" w:hAnsi="宋体" w:hint="eastAsia"/>
        </w:rPr>
        <w:t>（</w:t>
      </w:r>
      <w:r>
        <w:rPr>
          <w:rFonts w:ascii="宋体" w:hAnsi="宋体" w:hint="eastAsia"/>
        </w:rPr>
        <w:t>1</w:t>
      </w:r>
      <w:r>
        <w:rPr>
          <w:rFonts w:ascii="宋体" w:hAnsi="宋体" w:hint="eastAsia"/>
        </w:rPr>
        <w:t>）可免费为招标方办公室提供质量合格的单温饮水机和一定额度的桶装水；</w:t>
      </w:r>
      <w:r>
        <w:rPr>
          <w:rFonts w:ascii="宋体" w:hAnsi="宋体" w:hint="eastAsia"/>
        </w:rPr>
        <w:t xml:space="preserve"> </w:t>
      </w:r>
    </w:p>
    <w:p w:rsidR="00870DF5" w:rsidRDefault="00444DE4">
      <w:pPr>
        <w:spacing w:line="480" w:lineRule="exact"/>
        <w:ind w:firstLineChars="200" w:firstLine="560"/>
        <w:rPr>
          <w:rFonts w:ascii="宋体" w:hAnsi="宋体"/>
        </w:rPr>
      </w:pPr>
      <w:r>
        <w:rPr>
          <w:rFonts w:ascii="宋体" w:hAnsi="宋体" w:hint="eastAsia"/>
        </w:rPr>
        <w:t>（</w:t>
      </w:r>
      <w:r>
        <w:rPr>
          <w:rFonts w:ascii="宋体" w:hAnsi="宋体" w:hint="eastAsia"/>
        </w:rPr>
        <w:t>2</w:t>
      </w:r>
      <w:r>
        <w:rPr>
          <w:rFonts w:ascii="宋体" w:hAnsi="宋体" w:hint="eastAsia"/>
        </w:rPr>
        <w:t>）学生用饮水机和水桶采用押金的形式，押金最高不超过</w:t>
      </w:r>
      <w:r>
        <w:rPr>
          <w:rFonts w:ascii="宋体" w:hAnsi="宋体" w:hint="eastAsia"/>
        </w:rPr>
        <w:t>60</w:t>
      </w:r>
      <w:r>
        <w:rPr>
          <w:rFonts w:ascii="宋体" w:hAnsi="宋体" w:hint="eastAsia"/>
        </w:rPr>
        <w:t>元，产品必须符合国家有关的标准；</w:t>
      </w:r>
    </w:p>
    <w:p w:rsidR="00870DF5" w:rsidRDefault="00444DE4">
      <w:pPr>
        <w:spacing w:line="480" w:lineRule="exact"/>
        <w:ind w:firstLineChars="200" w:firstLine="560"/>
        <w:rPr>
          <w:rFonts w:ascii="宋体" w:hAnsi="宋体"/>
        </w:rPr>
      </w:pPr>
      <w:r>
        <w:rPr>
          <w:rFonts w:ascii="宋体" w:hAnsi="宋体" w:hint="eastAsia"/>
        </w:rPr>
        <w:t>（</w:t>
      </w:r>
      <w:r>
        <w:rPr>
          <w:rFonts w:ascii="宋体" w:hAnsi="宋体" w:hint="eastAsia"/>
        </w:rPr>
        <w:t>3</w:t>
      </w:r>
      <w:r>
        <w:rPr>
          <w:rFonts w:ascii="宋体" w:hAnsi="宋体" w:hint="eastAsia"/>
        </w:rPr>
        <w:t>）对维修后不能继续使用的饮水机负责免费更换，提供或维修饮水机必须在</w:t>
      </w:r>
      <w:r>
        <w:rPr>
          <w:rFonts w:ascii="宋体" w:hAnsi="宋体" w:hint="eastAsia"/>
        </w:rPr>
        <w:t>24</w:t>
      </w:r>
      <w:r>
        <w:rPr>
          <w:rFonts w:ascii="宋体" w:hAnsi="宋体" w:hint="eastAsia"/>
        </w:rPr>
        <w:t>小时内完成。</w:t>
      </w:r>
      <w:r>
        <w:rPr>
          <w:rFonts w:ascii="宋体" w:hAnsi="宋体" w:hint="eastAsia"/>
        </w:rPr>
        <w:t xml:space="preserve"> </w:t>
      </w:r>
    </w:p>
    <w:p w:rsidR="00870DF5" w:rsidRDefault="00444DE4">
      <w:pPr>
        <w:spacing w:line="480" w:lineRule="exact"/>
        <w:ind w:firstLineChars="200" w:firstLine="560"/>
        <w:rPr>
          <w:rFonts w:ascii="宋体" w:hAnsi="宋体"/>
        </w:rPr>
      </w:pPr>
      <w:r>
        <w:rPr>
          <w:rFonts w:ascii="宋体" w:hAnsi="宋体" w:hint="eastAsia"/>
        </w:rPr>
        <w:t>5</w:t>
      </w:r>
      <w:r>
        <w:rPr>
          <w:rFonts w:ascii="宋体" w:hAnsi="宋体" w:hint="eastAsia"/>
        </w:rPr>
        <w:t>．供应商所用水桶必须是达到卫生要求的</w:t>
      </w:r>
      <w:r>
        <w:rPr>
          <w:rFonts w:ascii="宋体" w:hAnsi="宋体" w:hint="eastAsia"/>
        </w:rPr>
        <w:t>PC</w:t>
      </w:r>
      <w:r>
        <w:rPr>
          <w:rFonts w:ascii="宋体" w:hAnsi="宋体" w:hint="eastAsia"/>
        </w:rPr>
        <w:t>桶，桶表面保持洁净无垢，商标清晰、规范，送水时桶装饮用水有外包装袋。</w:t>
      </w:r>
    </w:p>
    <w:p w:rsidR="00870DF5" w:rsidRDefault="00444DE4">
      <w:pPr>
        <w:spacing w:line="480" w:lineRule="exact"/>
        <w:ind w:firstLineChars="200" w:firstLine="560"/>
        <w:rPr>
          <w:rFonts w:ascii="宋体" w:hAnsi="宋体"/>
        </w:rPr>
      </w:pPr>
      <w:r>
        <w:rPr>
          <w:rFonts w:ascii="宋体" w:hAnsi="宋体" w:hint="eastAsia"/>
        </w:rPr>
        <w:t>6</w:t>
      </w:r>
      <w:r>
        <w:rPr>
          <w:rFonts w:ascii="宋体" w:hAnsi="宋体" w:hint="eastAsia"/>
        </w:rPr>
        <w:t>．供应商每半年定期对所有饮水机进</w:t>
      </w:r>
      <w:r>
        <w:rPr>
          <w:rFonts w:ascii="宋体" w:hAnsi="宋体" w:hint="eastAsia"/>
        </w:rPr>
        <w:t>行一次除锈、消毒，时间可安排在每年一、二月或七、八月。</w:t>
      </w:r>
    </w:p>
    <w:p w:rsidR="00870DF5" w:rsidRDefault="00444DE4">
      <w:pPr>
        <w:spacing w:line="480" w:lineRule="exact"/>
        <w:ind w:firstLineChars="200" w:firstLine="560"/>
        <w:rPr>
          <w:rFonts w:ascii="宋体" w:hAnsi="宋体"/>
        </w:rPr>
      </w:pPr>
      <w:r>
        <w:rPr>
          <w:rFonts w:ascii="宋体" w:hAnsi="宋体" w:hint="eastAsia"/>
        </w:rPr>
        <w:t>7</w:t>
      </w:r>
      <w:r>
        <w:rPr>
          <w:rFonts w:ascii="宋体" w:hAnsi="宋体" w:hint="eastAsia"/>
        </w:rPr>
        <w:t>．招标方提供储存桶装水房间壹间。供应商按招标方要求管理好水桶的存放，如果不按要求管理，则每次扣</w:t>
      </w:r>
      <w:r>
        <w:rPr>
          <w:rFonts w:ascii="宋体" w:hAnsi="宋体" w:hint="eastAsia"/>
        </w:rPr>
        <w:t>200</w:t>
      </w:r>
      <w:r>
        <w:rPr>
          <w:rFonts w:ascii="宋体" w:hAnsi="宋体" w:hint="eastAsia"/>
        </w:rPr>
        <w:t>元履约保证金。</w:t>
      </w:r>
    </w:p>
    <w:p w:rsidR="00870DF5" w:rsidRDefault="00444DE4">
      <w:pPr>
        <w:spacing w:line="480" w:lineRule="exact"/>
        <w:ind w:firstLineChars="200" w:firstLine="560"/>
        <w:rPr>
          <w:rFonts w:ascii="宋体" w:hAnsi="宋体"/>
        </w:rPr>
      </w:pPr>
      <w:r>
        <w:rPr>
          <w:rFonts w:ascii="宋体" w:hAnsi="宋体" w:hint="eastAsia"/>
        </w:rPr>
        <w:t>8</w:t>
      </w:r>
      <w:r>
        <w:rPr>
          <w:rFonts w:ascii="宋体" w:hAnsi="宋体" w:hint="eastAsia"/>
        </w:rPr>
        <w:t>．经营时间：桶装水供应期限三年（</w:t>
      </w:r>
      <w:r>
        <w:rPr>
          <w:rFonts w:ascii="宋体" w:hAnsi="宋体" w:hint="eastAsia"/>
        </w:rPr>
        <w:t>2019</w:t>
      </w:r>
      <w:r>
        <w:rPr>
          <w:rFonts w:ascii="宋体" w:hAnsi="宋体" w:hint="eastAsia"/>
        </w:rPr>
        <w:t>年</w:t>
      </w:r>
      <w:r>
        <w:rPr>
          <w:rFonts w:ascii="宋体" w:hAnsi="宋体" w:hint="eastAsia"/>
        </w:rPr>
        <w:t>8</w:t>
      </w:r>
      <w:r>
        <w:rPr>
          <w:rFonts w:ascii="宋体" w:hAnsi="宋体" w:hint="eastAsia"/>
        </w:rPr>
        <w:t>月</w:t>
      </w:r>
      <w:r>
        <w:rPr>
          <w:rFonts w:ascii="宋体" w:hAnsi="宋体" w:hint="eastAsia"/>
        </w:rPr>
        <w:t>20</w:t>
      </w:r>
      <w:r>
        <w:rPr>
          <w:rFonts w:ascii="宋体" w:hAnsi="宋体" w:hint="eastAsia"/>
        </w:rPr>
        <w:t>日至</w:t>
      </w:r>
      <w:r>
        <w:rPr>
          <w:rFonts w:ascii="宋体" w:hAnsi="宋体" w:hint="eastAsia"/>
        </w:rPr>
        <w:t>2022</w:t>
      </w:r>
      <w:r>
        <w:rPr>
          <w:rFonts w:ascii="宋体" w:hAnsi="宋体" w:hint="eastAsia"/>
        </w:rPr>
        <w:t>年</w:t>
      </w:r>
      <w:r>
        <w:rPr>
          <w:rFonts w:ascii="宋体" w:hAnsi="宋体" w:hint="eastAsia"/>
        </w:rPr>
        <w:t>8</w:t>
      </w:r>
      <w:r>
        <w:rPr>
          <w:rFonts w:ascii="宋体" w:hAnsi="宋体" w:hint="eastAsia"/>
        </w:rPr>
        <w:t>月</w:t>
      </w:r>
      <w:r>
        <w:rPr>
          <w:rFonts w:ascii="宋体" w:hAnsi="宋体" w:hint="eastAsia"/>
        </w:rPr>
        <w:t>19</w:t>
      </w:r>
      <w:r>
        <w:rPr>
          <w:rFonts w:ascii="宋体" w:hAnsi="宋体" w:hint="eastAsia"/>
        </w:rPr>
        <w:t>日），试用期半年，试用期满，如果水质好、服务好，则每年一续签；如用户反映水质有质量问题或提供的水质报告反映所经营品牌水有问题，招标方有权立即终止合同，并由供应商赔偿所有损失，承担所有责任。经营期满后再另行招标。</w:t>
      </w:r>
    </w:p>
    <w:p w:rsidR="00870DF5" w:rsidRDefault="00444DE4">
      <w:pPr>
        <w:spacing w:line="480" w:lineRule="exact"/>
        <w:ind w:firstLineChars="200" w:firstLine="560"/>
        <w:rPr>
          <w:rFonts w:ascii="宋体" w:hAnsi="宋体"/>
        </w:rPr>
      </w:pPr>
      <w:r>
        <w:rPr>
          <w:rFonts w:ascii="宋体" w:hAnsi="宋体" w:hint="eastAsia"/>
        </w:rPr>
        <w:t>9</w:t>
      </w:r>
      <w:r>
        <w:rPr>
          <w:rFonts w:ascii="宋体" w:hAnsi="宋体" w:hint="eastAsia"/>
        </w:rPr>
        <w:t>．磋商费用：供应商应承担其编制磋商响应文件与递交响</w:t>
      </w:r>
      <w:r>
        <w:rPr>
          <w:rFonts w:ascii="宋体" w:hAnsi="宋体" w:hint="eastAsia"/>
        </w:rPr>
        <w:t>应文件所涉及的一切费用。不论磋商结果如何，招标方在任何情况下无义务和也无责任承担这些费用。</w:t>
      </w:r>
    </w:p>
    <w:p w:rsidR="00870DF5" w:rsidRDefault="00444DE4" w:rsidP="006C3620">
      <w:pPr>
        <w:pStyle w:val="2"/>
        <w:spacing w:line="360" w:lineRule="auto"/>
        <w:ind w:left="1703" w:hangingChars="387" w:hanging="1703"/>
        <w:jc w:val="center"/>
        <w:rPr>
          <w:rFonts w:ascii="黑体" w:hAnsi="黑体" w:cs="黑体"/>
          <w:b w:val="0"/>
          <w:bCs w:val="0"/>
          <w:sz w:val="44"/>
          <w:szCs w:val="44"/>
        </w:rPr>
      </w:pPr>
      <w:bookmarkStart w:id="13" w:name="_Toc14452_WPSOffice_Level1"/>
      <w:r>
        <w:rPr>
          <w:rFonts w:ascii="黑体" w:hAnsi="黑体" w:cs="黑体" w:hint="eastAsia"/>
          <w:b w:val="0"/>
          <w:bCs w:val="0"/>
          <w:sz w:val="44"/>
          <w:szCs w:val="44"/>
        </w:rPr>
        <w:t>第三篇</w:t>
      </w:r>
      <w:r>
        <w:rPr>
          <w:rFonts w:ascii="黑体" w:hAnsi="黑体" w:cs="黑体" w:hint="eastAsia"/>
          <w:b w:val="0"/>
          <w:bCs w:val="0"/>
          <w:sz w:val="44"/>
          <w:szCs w:val="44"/>
        </w:rPr>
        <w:t xml:space="preserve"> </w:t>
      </w:r>
      <w:r>
        <w:rPr>
          <w:rFonts w:ascii="黑体" w:hAnsi="黑体" w:cs="黑体" w:hint="eastAsia"/>
          <w:b w:val="0"/>
          <w:bCs w:val="0"/>
          <w:sz w:val="44"/>
          <w:szCs w:val="44"/>
        </w:rPr>
        <w:t>供应商须知</w:t>
      </w:r>
      <w:bookmarkEnd w:id="13"/>
    </w:p>
    <w:p w:rsidR="00870DF5" w:rsidRDefault="00870DF5">
      <w:pPr>
        <w:spacing w:line="380" w:lineRule="exact"/>
        <w:ind w:firstLineChars="200" w:firstLine="560"/>
        <w:rPr>
          <w:rFonts w:ascii="宋体" w:hAnsi="宋体"/>
        </w:rPr>
      </w:pPr>
    </w:p>
    <w:p w:rsidR="00870DF5" w:rsidRDefault="00444DE4">
      <w:pPr>
        <w:spacing w:line="380" w:lineRule="exact"/>
        <w:ind w:firstLineChars="200" w:firstLine="560"/>
        <w:rPr>
          <w:rFonts w:ascii="黑体" w:eastAsia="黑体" w:hAnsi="黑体" w:cs="黑体"/>
        </w:rPr>
      </w:pPr>
      <w:r>
        <w:rPr>
          <w:rFonts w:ascii="黑体" w:eastAsia="黑体" w:hAnsi="黑体" w:cs="黑体" w:hint="eastAsia"/>
        </w:rPr>
        <w:t>一、磋商保证金</w:t>
      </w:r>
    </w:p>
    <w:p w:rsidR="00870DF5" w:rsidRDefault="00444DE4">
      <w:pPr>
        <w:pStyle w:val="a4"/>
        <w:spacing w:line="427" w:lineRule="exact"/>
        <w:ind w:left="108" w:firstLine="482"/>
        <w:rPr>
          <w:rFonts w:ascii="宋体" w:eastAsia="宋体" w:hAnsi="宋体" w:cs="宋体"/>
          <w:kern w:val="0"/>
          <w:sz w:val="28"/>
          <w:szCs w:val="28"/>
        </w:rPr>
      </w:pPr>
      <w:r>
        <w:rPr>
          <w:rFonts w:ascii="宋体" w:eastAsia="宋体" w:hAnsi="宋体" w:hint="eastAsia"/>
          <w:sz w:val="28"/>
          <w:szCs w:val="28"/>
        </w:rPr>
        <w:t>1</w:t>
      </w:r>
      <w:r>
        <w:rPr>
          <w:rFonts w:ascii="宋体" w:eastAsia="宋体" w:hAnsi="宋体" w:hint="eastAsia"/>
          <w:sz w:val="28"/>
          <w:szCs w:val="28"/>
        </w:rPr>
        <w:t>．磋商时，供应商在磋商现场以现金方式缴纳保证金人民币壹万元（￥</w:t>
      </w:r>
      <w:r>
        <w:rPr>
          <w:rFonts w:ascii="宋体" w:eastAsia="宋体" w:hAnsi="宋体" w:hint="eastAsia"/>
          <w:sz w:val="28"/>
          <w:szCs w:val="28"/>
        </w:rPr>
        <w:t>10000</w:t>
      </w:r>
      <w:r>
        <w:rPr>
          <w:rFonts w:ascii="宋体" w:eastAsia="宋体" w:hAnsi="宋体" w:hint="eastAsia"/>
          <w:sz w:val="28"/>
          <w:szCs w:val="28"/>
        </w:rPr>
        <w:t>元）。不是中标供应商，其保证金当场退还；中标候选人（共三家）的磋商保证金在公示结束并签订合同后，中标方的磋商保证金转为</w:t>
      </w:r>
      <w:r>
        <w:rPr>
          <w:rFonts w:ascii="宋体" w:eastAsia="宋体" w:hAnsi="宋体" w:hint="eastAsia"/>
          <w:sz w:val="28"/>
          <w:szCs w:val="28"/>
        </w:rPr>
        <w:lastRenderedPageBreak/>
        <w:t>履约保证金；第二、第三中标候选人在签订合同后</w:t>
      </w:r>
      <w:r>
        <w:rPr>
          <w:rFonts w:ascii="宋体" w:eastAsia="宋体" w:hAnsi="宋体" w:hint="eastAsia"/>
          <w:sz w:val="28"/>
          <w:szCs w:val="28"/>
        </w:rPr>
        <w:t>5</w:t>
      </w:r>
      <w:r>
        <w:rPr>
          <w:rFonts w:ascii="宋体" w:eastAsia="宋体" w:hAnsi="宋体" w:hint="eastAsia"/>
          <w:sz w:val="28"/>
          <w:szCs w:val="28"/>
        </w:rPr>
        <w:t>个工作日内按学院规定办理手续后退回其对公账号中。</w:t>
      </w:r>
    </w:p>
    <w:p w:rsidR="00870DF5" w:rsidRDefault="00444DE4">
      <w:pPr>
        <w:spacing w:line="480" w:lineRule="exact"/>
        <w:ind w:firstLineChars="200" w:firstLine="560"/>
        <w:rPr>
          <w:rFonts w:ascii="宋体" w:hAnsi="宋体"/>
        </w:rPr>
      </w:pPr>
      <w:r>
        <w:rPr>
          <w:rFonts w:ascii="宋体" w:hAnsi="宋体" w:hint="eastAsia"/>
        </w:rPr>
        <w:t>2.</w:t>
      </w:r>
      <w:r>
        <w:rPr>
          <w:rFonts w:ascii="宋体" w:hAnsi="宋体" w:hint="eastAsia"/>
        </w:rPr>
        <w:t>成交供应商有下列情形之一的，保证金将不予退还：</w:t>
      </w:r>
    </w:p>
    <w:p w:rsidR="00870DF5" w:rsidRDefault="00444DE4">
      <w:pPr>
        <w:spacing w:line="480" w:lineRule="exact"/>
        <w:ind w:firstLineChars="200" w:firstLine="560"/>
        <w:rPr>
          <w:rFonts w:ascii="宋体" w:hAnsi="宋体"/>
        </w:rPr>
      </w:pPr>
      <w:r>
        <w:rPr>
          <w:rFonts w:ascii="宋体" w:hAnsi="宋体" w:hint="eastAsia"/>
        </w:rPr>
        <w:t>（</w:t>
      </w:r>
      <w:r>
        <w:rPr>
          <w:rFonts w:ascii="宋体" w:hAnsi="宋体" w:hint="eastAsia"/>
        </w:rPr>
        <w:t>1</w:t>
      </w:r>
      <w:r>
        <w:rPr>
          <w:rFonts w:ascii="宋体" w:hAnsi="宋体" w:hint="eastAsia"/>
        </w:rPr>
        <w:t>）供应商在投标有效期内撤回投标文件的；</w:t>
      </w:r>
    </w:p>
    <w:p w:rsidR="00870DF5" w:rsidRDefault="00444DE4">
      <w:pPr>
        <w:spacing w:line="480" w:lineRule="exact"/>
        <w:ind w:firstLineChars="200" w:firstLine="560"/>
        <w:rPr>
          <w:rFonts w:ascii="宋体" w:hAnsi="宋体"/>
        </w:rPr>
      </w:pPr>
      <w:r>
        <w:rPr>
          <w:rFonts w:ascii="宋体" w:hAnsi="宋体" w:hint="eastAsia"/>
        </w:rPr>
        <w:t>（</w:t>
      </w:r>
      <w:r>
        <w:rPr>
          <w:rFonts w:ascii="宋体" w:hAnsi="宋体" w:hint="eastAsia"/>
        </w:rPr>
        <w:t>2</w:t>
      </w:r>
      <w:r>
        <w:rPr>
          <w:rFonts w:ascii="宋体" w:hAnsi="宋体" w:hint="eastAsia"/>
        </w:rPr>
        <w:t>）供应商未按规定提交履约保证金的；</w:t>
      </w:r>
    </w:p>
    <w:p w:rsidR="00870DF5" w:rsidRDefault="00444DE4">
      <w:pPr>
        <w:spacing w:line="480" w:lineRule="exact"/>
        <w:ind w:firstLineChars="200" w:firstLine="560"/>
        <w:rPr>
          <w:rFonts w:ascii="宋体" w:hAnsi="宋体"/>
        </w:rPr>
      </w:pPr>
      <w:r>
        <w:rPr>
          <w:rFonts w:ascii="宋体" w:hAnsi="宋体" w:hint="eastAsia"/>
        </w:rPr>
        <w:t>（</w:t>
      </w:r>
      <w:r>
        <w:rPr>
          <w:rFonts w:ascii="宋体" w:hAnsi="宋体" w:hint="eastAsia"/>
        </w:rPr>
        <w:t>3</w:t>
      </w:r>
      <w:r>
        <w:rPr>
          <w:rFonts w:ascii="宋体" w:hAnsi="宋体" w:hint="eastAsia"/>
        </w:rPr>
        <w:t>）供应商无正当理由不与招标人签订合同的；</w:t>
      </w:r>
    </w:p>
    <w:p w:rsidR="00870DF5" w:rsidRDefault="00444DE4">
      <w:pPr>
        <w:spacing w:line="480" w:lineRule="exact"/>
        <w:ind w:firstLineChars="200" w:firstLine="560"/>
        <w:rPr>
          <w:rFonts w:ascii="宋体" w:hAnsi="宋体"/>
        </w:rPr>
      </w:pPr>
      <w:r>
        <w:rPr>
          <w:rFonts w:ascii="宋体" w:hAnsi="宋体" w:hint="eastAsia"/>
        </w:rPr>
        <w:t>（</w:t>
      </w:r>
      <w:r>
        <w:rPr>
          <w:rFonts w:ascii="宋体" w:hAnsi="宋体" w:hint="eastAsia"/>
        </w:rPr>
        <w:t>4</w:t>
      </w:r>
      <w:r>
        <w:rPr>
          <w:rFonts w:ascii="宋体" w:hAnsi="宋体" w:hint="eastAsia"/>
        </w:rPr>
        <w:t>）供应商拒绝履行合同义务的；</w:t>
      </w:r>
    </w:p>
    <w:p w:rsidR="00870DF5" w:rsidRDefault="00444DE4">
      <w:pPr>
        <w:spacing w:line="480" w:lineRule="exact"/>
        <w:ind w:firstLineChars="200" w:firstLine="560"/>
        <w:rPr>
          <w:rFonts w:ascii="宋体" w:hAnsi="宋体"/>
        </w:rPr>
      </w:pPr>
      <w:r>
        <w:rPr>
          <w:rFonts w:ascii="宋体" w:hAnsi="宋体" w:hint="eastAsia"/>
        </w:rPr>
        <w:t>（</w:t>
      </w:r>
      <w:r>
        <w:rPr>
          <w:rFonts w:ascii="宋体" w:hAnsi="宋体" w:hint="eastAsia"/>
        </w:rPr>
        <w:t>5</w:t>
      </w:r>
      <w:r>
        <w:rPr>
          <w:rFonts w:ascii="宋体" w:hAnsi="宋体" w:hint="eastAsia"/>
        </w:rPr>
        <w:t>）其他严重扰乱招投标秩序的；</w:t>
      </w:r>
    </w:p>
    <w:p w:rsidR="00870DF5" w:rsidRDefault="00444DE4">
      <w:pPr>
        <w:spacing w:line="380" w:lineRule="exact"/>
        <w:ind w:firstLineChars="200" w:firstLine="560"/>
        <w:rPr>
          <w:rFonts w:ascii="黑体" w:eastAsia="黑体" w:hAnsi="黑体" w:cs="黑体"/>
        </w:rPr>
      </w:pPr>
      <w:r>
        <w:rPr>
          <w:rFonts w:ascii="黑体" w:eastAsia="黑体" w:hAnsi="黑体" w:cs="黑体" w:hint="eastAsia"/>
        </w:rPr>
        <w:t>二、磋商文件的获取</w:t>
      </w:r>
    </w:p>
    <w:p w:rsidR="00870DF5" w:rsidRDefault="00444DE4">
      <w:pPr>
        <w:spacing w:line="480" w:lineRule="exact"/>
        <w:ind w:firstLineChars="200" w:firstLine="560"/>
        <w:rPr>
          <w:rFonts w:ascii="宋体" w:hAnsi="宋体"/>
        </w:rPr>
      </w:pPr>
      <w:r>
        <w:rPr>
          <w:rFonts w:ascii="宋体" w:hAnsi="宋体" w:hint="eastAsia"/>
        </w:rPr>
        <w:t>（</w:t>
      </w:r>
      <w:r>
        <w:rPr>
          <w:rFonts w:ascii="宋体" w:hAnsi="宋体" w:hint="eastAsia"/>
        </w:rPr>
        <w:t>1</w:t>
      </w:r>
      <w:r>
        <w:rPr>
          <w:rFonts w:ascii="宋体" w:hAnsi="宋体" w:hint="eastAsia"/>
        </w:rPr>
        <w:t>）凡有意参加磋商者，请于</w:t>
      </w:r>
      <w:r>
        <w:rPr>
          <w:rFonts w:ascii="宋体" w:hAnsi="宋体" w:hint="eastAsia"/>
        </w:rPr>
        <w:t>2019</w:t>
      </w:r>
      <w:r>
        <w:rPr>
          <w:rFonts w:ascii="宋体" w:hAnsi="宋体" w:hint="eastAsia"/>
        </w:rPr>
        <w:t>年</w:t>
      </w:r>
      <w:r>
        <w:rPr>
          <w:rFonts w:ascii="宋体" w:hAnsi="宋体" w:hint="eastAsia"/>
        </w:rPr>
        <w:t>6</w:t>
      </w:r>
      <w:r>
        <w:rPr>
          <w:rFonts w:ascii="宋体" w:hAnsi="宋体" w:hint="eastAsia"/>
        </w:rPr>
        <w:t>月</w:t>
      </w:r>
      <w:r w:rsidR="006C3620">
        <w:rPr>
          <w:rFonts w:ascii="宋体" w:hAnsi="宋体" w:hint="eastAsia"/>
        </w:rPr>
        <w:t>11</w:t>
      </w:r>
      <w:r>
        <w:rPr>
          <w:rFonts w:ascii="宋体" w:hAnsi="宋体" w:hint="eastAsia"/>
        </w:rPr>
        <w:t>日起，在重庆建筑工程职业学院校园网（</w:t>
      </w:r>
      <w:r>
        <w:rPr>
          <w:rFonts w:ascii="宋体" w:hAnsi="宋体" w:hint="eastAsia"/>
        </w:rPr>
        <w:t>http://www.cqjzc.edu.cn/</w:t>
      </w:r>
      <w:r>
        <w:rPr>
          <w:rFonts w:ascii="宋体" w:hAnsi="宋体" w:hint="eastAsia"/>
        </w:rPr>
        <w:t>）“招标公告”栏下载磋商文件，不管下载与否都视为供应商全部知晓磋商有关事宜。</w:t>
      </w:r>
    </w:p>
    <w:p w:rsidR="00870DF5" w:rsidRDefault="00444DE4">
      <w:pPr>
        <w:spacing w:line="480" w:lineRule="exact"/>
        <w:ind w:firstLineChars="200" w:firstLine="560"/>
        <w:rPr>
          <w:rFonts w:ascii="宋体" w:hAnsi="宋体"/>
        </w:rPr>
      </w:pPr>
      <w:r>
        <w:rPr>
          <w:rFonts w:ascii="宋体" w:hAnsi="宋体" w:hint="eastAsia"/>
        </w:rPr>
        <w:t>（</w:t>
      </w:r>
      <w:r>
        <w:rPr>
          <w:rFonts w:ascii="宋体" w:hAnsi="宋体" w:hint="eastAsia"/>
        </w:rPr>
        <w:t>2</w:t>
      </w:r>
      <w:r>
        <w:rPr>
          <w:rFonts w:ascii="宋体" w:hAnsi="宋体" w:hint="eastAsia"/>
        </w:rPr>
        <w:t>）自公告发出之日起，各供应商应随时关注招标文件及相关修改内容。补充和修改信息在重庆建筑工程职业学院校园网（</w:t>
      </w:r>
      <w:r>
        <w:rPr>
          <w:rFonts w:ascii="宋体" w:hAnsi="宋体" w:hint="eastAsia"/>
        </w:rPr>
        <w:t>http://ww</w:t>
      </w:r>
      <w:r>
        <w:rPr>
          <w:rFonts w:ascii="宋体" w:hAnsi="宋体" w:hint="eastAsia"/>
        </w:rPr>
        <w:t>w.cqjzc.edu.cn/</w:t>
      </w:r>
      <w:r>
        <w:rPr>
          <w:rFonts w:ascii="宋体" w:hAnsi="宋体" w:hint="eastAsia"/>
        </w:rPr>
        <w:t>）招标公告栏发布。</w:t>
      </w:r>
    </w:p>
    <w:p w:rsidR="00870DF5" w:rsidRDefault="00444DE4">
      <w:pPr>
        <w:spacing w:line="480" w:lineRule="exact"/>
        <w:ind w:firstLineChars="200" w:firstLine="560"/>
        <w:rPr>
          <w:rFonts w:ascii="宋体" w:hAnsi="宋体"/>
        </w:rPr>
      </w:pPr>
      <w:r>
        <w:rPr>
          <w:rFonts w:ascii="宋体" w:hAnsi="宋体" w:hint="eastAsia"/>
        </w:rPr>
        <w:t>（</w:t>
      </w:r>
      <w:r>
        <w:rPr>
          <w:rFonts w:ascii="宋体" w:hAnsi="宋体" w:hint="eastAsia"/>
        </w:rPr>
        <w:t>3</w:t>
      </w:r>
      <w:r>
        <w:rPr>
          <w:rFonts w:ascii="宋体" w:hAnsi="宋体" w:hint="eastAsia"/>
        </w:rPr>
        <w:t>）磋商报名费</w:t>
      </w:r>
      <w:r>
        <w:rPr>
          <w:rFonts w:ascii="宋体" w:hAnsi="宋体" w:hint="eastAsia"/>
        </w:rPr>
        <w:t>300</w:t>
      </w:r>
      <w:r>
        <w:rPr>
          <w:rFonts w:ascii="宋体" w:hAnsi="宋体" w:hint="eastAsia"/>
        </w:rPr>
        <w:t>元，在各供应商递交响应文件时在招标方财务处缴纳。</w:t>
      </w:r>
    </w:p>
    <w:p w:rsidR="00870DF5" w:rsidRDefault="00444DE4">
      <w:pPr>
        <w:spacing w:line="380" w:lineRule="exact"/>
        <w:ind w:firstLineChars="200" w:firstLine="560"/>
        <w:rPr>
          <w:rFonts w:ascii="黑体" w:eastAsia="黑体" w:hAnsi="黑体" w:cs="黑体"/>
        </w:rPr>
      </w:pPr>
      <w:r>
        <w:rPr>
          <w:rFonts w:ascii="黑体" w:eastAsia="黑体" w:hAnsi="黑体" w:cs="黑体" w:hint="eastAsia"/>
        </w:rPr>
        <w:t>三、文件递交截止时间及地点</w:t>
      </w:r>
    </w:p>
    <w:p w:rsidR="00870DF5" w:rsidRDefault="00444DE4">
      <w:pPr>
        <w:spacing w:line="480" w:lineRule="exact"/>
        <w:ind w:firstLineChars="200" w:firstLine="560"/>
        <w:rPr>
          <w:rFonts w:ascii="宋体" w:hAnsi="宋体"/>
        </w:rPr>
      </w:pPr>
      <w:r>
        <w:rPr>
          <w:rFonts w:ascii="宋体" w:hAnsi="宋体" w:hint="eastAsia"/>
        </w:rPr>
        <w:t>1</w:t>
      </w:r>
      <w:r>
        <w:rPr>
          <w:rFonts w:ascii="宋体" w:hAnsi="宋体" w:hint="eastAsia"/>
        </w:rPr>
        <w:t>．时间：发布公告之日起至</w:t>
      </w:r>
      <w:r>
        <w:rPr>
          <w:rFonts w:ascii="宋体" w:hAnsi="宋体" w:hint="eastAsia"/>
        </w:rPr>
        <w:t>2019</w:t>
      </w:r>
      <w:r>
        <w:rPr>
          <w:rFonts w:ascii="宋体" w:hAnsi="宋体" w:hint="eastAsia"/>
        </w:rPr>
        <w:t>年</w:t>
      </w:r>
      <w:r>
        <w:rPr>
          <w:rFonts w:ascii="宋体" w:hAnsi="宋体" w:hint="eastAsia"/>
        </w:rPr>
        <w:t>6</w:t>
      </w:r>
      <w:r>
        <w:rPr>
          <w:rFonts w:ascii="宋体" w:hAnsi="宋体" w:hint="eastAsia"/>
        </w:rPr>
        <w:t>月</w:t>
      </w:r>
      <w:r>
        <w:rPr>
          <w:rFonts w:ascii="宋体" w:hAnsi="宋体" w:hint="eastAsia"/>
        </w:rPr>
        <w:t>2</w:t>
      </w:r>
      <w:r w:rsidR="006C3620">
        <w:rPr>
          <w:rFonts w:ascii="宋体" w:hAnsi="宋体" w:hint="eastAsia"/>
        </w:rPr>
        <w:t>4</w:t>
      </w:r>
      <w:r>
        <w:rPr>
          <w:rFonts w:ascii="宋体" w:hAnsi="宋体" w:hint="eastAsia"/>
        </w:rPr>
        <w:t>日</w:t>
      </w:r>
      <w:r>
        <w:rPr>
          <w:rFonts w:ascii="宋体" w:hAnsi="宋体" w:hint="eastAsia"/>
        </w:rPr>
        <w:t>14</w:t>
      </w:r>
      <w:r>
        <w:rPr>
          <w:rFonts w:ascii="宋体" w:hAnsi="宋体" w:hint="eastAsia"/>
        </w:rPr>
        <w:t>：</w:t>
      </w:r>
      <w:r>
        <w:rPr>
          <w:rFonts w:ascii="宋体" w:hAnsi="宋体" w:hint="eastAsia"/>
        </w:rPr>
        <w:t>00</w:t>
      </w:r>
      <w:r>
        <w:rPr>
          <w:rFonts w:ascii="宋体" w:hAnsi="宋体" w:hint="eastAsia"/>
        </w:rPr>
        <w:t>（北京时间）。</w:t>
      </w:r>
    </w:p>
    <w:p w:rsidR="00870DF5" w:rsidRDefault="00444DE4">
      <w:pPr>
        <w:spacing w:line="480" w:lineRule="exact"/>
        <w:ind w:firstLineChars="200" w:firstLine="560"/>
        <w:rPr>
          <w:rFonts w:ascii="宋体" w:hAnsi="宋体"/>
        </w:rPr>
      </w:pPr>
      <w:r>
        <w:rPr>
          <w:rFonts w:ascii="宋体" w:hAnsi="宋体" w:hint="eastAsia"/>
        </w:rPr>
        <w:t>2.</w:t>
      </w:r>
      <w:r>
        <w:rPr>
          <w:rFonts w:ascii="宋体" w:hAnsi="宋体" w:hint="eastAsia"/>
        </w:rPr>
        <w:t>地点：重庆建筑工程职业学院厚德楼</w:t>
      </w:r>
      <w:r>
        <w:rPr>
          <w:rFonts w:ascii="宋体" w:hAnsi="宋体" w:hint="eastAsia"/>
        </w:rPr>
        <w:t>210</w:t>
      </w:r>
      <w:r>
        <w:rPr>
          <w:rFonts w:ascii="宋体" w:hAnsi="宋体" w:hint="eastAsia"/>
        </w:rPr>
        <w:t>会议室。</w:t>
      </w:r>
    </w:p>
    <w:p w:rsidR="00870DF5" w:rsidRDefault="00444DE4">
      <w:pPr>
        <w:spacing w:line="480" w:lineRule="exact"/>
        <w:ind w:firstLineChars="200" w:firstLine="560"/>
        <w:rPr>
          <w:rFonts w:ascii="宋体" w:hAnsi="宋体"/>
        </w:rPr>
      </w:pPr>
      <w:r>
        <w:rPr>
          <w:rFonts w:ascii="宋体" w:hAnsi="宋体" w:hint="eastAsia"/>
        </w:rPr>
        <w:t>3.</w:t>
      </w:r>
      <w:r>
        <w:rPr>
          <w:rFonts w:ascii="宋体" w:hAnsi="宋体" w:hint="eastAsia"/>
        </w:rPr>
        <w:t>提供饮水机及桶装水样品各一份。</w:t>
      </w:r>
    </w:p>
    <w:p w:rsidR="00870DF5" w:rsidRDefault="00444DE4">
      <w:pPr>
        <w:spacing w:line="480" w:lineRule="exact"/>
        <w:ind w:firstLineChars="200" w:firstLine="560"/>
        <w:rPr>
          <w:rFonts w:ascii="宋体" w:hAnsi="宋体"/>
        </w:rPr>
      </w:pPr>
      <w:r>
        <w:rPr>
          <w:rFonts w:ascii="宋体" w:hAnsi="宋体" w:hint="eastAsia"/>
        </w:rPr>
        <w:t>4.</w:t>
      </w:r>
      <w:r>
        <w:rPr>
          <w:rFonts w:ascii="宋体" w:hAnsi="宋体" w:hint="eastAsia"/>
        </w:rPr>
        <w:t>联系人：卢老师</w:t>
      </w:r>
      <w:r>
        <w:rPr>
          <w:rFonts w:ascii="宋体" w:hAnsi="宋体" w:hint="eastAsia"/>
        </w:rPr>
        <w:t xml:space="preserve">   </w:t>
      </w:r>
      <w:r>
        <w:rPr>
          <w:rFonts w:ascii="宋体" w:hAnsi="宋体" w:hint="eastAsia"/>
        </w:rPr>
        <w:t>联系电话：</w:t>
      </w:r>
      <w:r>
        <w:rPr>
          <w:rFonts w:ascii="宋体" w:hAnsi="宋体" w:hint="eastAsia"/>
        </w:rPr>
        <w:t>13983283907</w:t>
      </w:r>
    </w:p>
    <w:p w:rsidR="00870DF5" w:rsidRDefault="00444DE4">
      <w:pPr>
        <w:spacing w:line="380" w:lineRule="exact"/>
        <w:ind w:firstLineChars="200" w:firstLine="560"/>
        <w:rPr>
          <w:rFonts w:ascii="黑体" w:eastAsia="黑体" w:hAnsi="黑体" w:cs="黑体"/>
        </w:rPr>
      </w:pPr>
      <w:r>
        <w:rPr>
          <w:rFonts w:ascii="黑体" w:eastAsia="黑体" w:hAnsi="黑体" w:cs="黑体" w:hint="eastAsia"/>
        </w:rPr>
        <w:t>四、磋商时间及地点</w:t>
      </w:r>
    </w:p>
    <w:p w:rsidR="00870DF5" w:rsidRDefault="00444DE4">
      <w:pPr>
        <w:snapToGrid w:val="0"/>
        <w:spacing w:line="500" w:lineRule="exact"/>
        <w:ind w:firstLineChars="200" w:firstLine="560"/>
        <w:rPr>
          <w:rFonts w:ascii="宋体"/>
          <w:color w:val="000000"/>
        </w:rPr>
      </w:pPr>
      <w:r>
        <w:rPr>
          <w:rFonts w:ascii="宋体" w:hAnsi="宋体" w:hint="eastAsia"/>
          <w:color w:val="000000"/>
          <w:kern w:val="24"/>
        </w:rPr>
        <w:t>1.</w:t>
      </w:r>
      <w:r>
        <w:rPr>
          <w:rFonts w:ascii="宋体" w:hAnsi="宋体" w:hint="eastAsia"/>
          <w:color w:val="000000"/>
          <w:kern w:val="24"/>
        </w:rPr>
        <w:t>时间</w:t>
      </w:r>
      <w:r>
        <w:rPr>
          <w:rFonts w:ascii="宋体" w:cs="宋体" w:hint="eastAsia"/>
          <w:color w:val="000000"/>
          <w:kern w:val="0"/>
        </w:rPr>
        <w:t>：</w:t>
      </w:r>
      <w:r>
        <w:rPr>
          <w:rFonts w:ascii="宋体" w:cs="宋体" w:hint="eastAsia"/>
          <w:color w:val="000000"/>
          <w:kern w:val="0"/>
        </w:rPr>
        <w:t>201</w:t>
      </w:r>
      <w:r>
        <w:rPr>
          <w:rFonts w:ascii="宋体" w:cs="宋体" w:hint="eastAsia"/>
          <w:color w:val="000000"/>
          <w:kern w:val="0"/>
        </w:rPr>
        <w:t>9</w:t>
      </w:r>
      <w:r>
        <w:rPr>
          <w:rFonts w:ascii="宋体" w:cs="宋体" w:hint="eastAsia"/>
          <w:color w:val="000000"/>
          <w:kern w:val="0"/>
        </w:rPr>
        <w:t>年</w:t>
      </w:r>
      <w:r>
        <w:rPr>
          <w:rFonts w:ascii="宋体" w:cs="宋体" w:hint="eastAsia"/>
          <w:color w:val="000000"/>
          <w:kern w:val="0"/>
        </w:rPr>
        <w:t>6</w:t>
      </w:r>
      <w:r>
        <w:rPr>
          <w:rFonts w:ascii="宋体" w:cs="宋体" w:hint="eastAsia"/>
          <w:color w:val="000000"/>
          <w:kern w:val="0"/>
        </w:rPr>
        <w:t>月</w:t>
      </w:r>
      <w:r>
        <w:rPr>
          <w:rFonts w:ascii="宋体" w:cs="宋体" w:hint="eastAsia"/>
          <w:color w:val="000000"/>
          <w:kern w:val="0"/>
        </w:rPr>
        <w:t>2</w:t>
      </w:r>
      <w:r w:rsidR="006C3620">
        <w:rPr>
          <w:rFonts w:ascii="宋体" w:cs="宋体" w:hint="eastAsia"/>
          <w:color w:val="000000"/>
          <w:kern w:val="0"/>
        </w:rPr>
        <w:t>4</w:t>
      </w:r>
      <w:r>
        <w:rPr>
          <w:rFonts w:ascii="宋体" w:cs="宋体" w:hint="eastAsia"/>
          <w:color w:val="000000"/>
          <w:kern w:val="0"/>
        </w:rPr>
        <w:t>日</w:t>
      </w:r>
      <w:r>
        <w:rPr>
          <w:rFonts w:ascii="宋体" w:cs="宋体" w:hint="eastAsia"/>
          <w:color w:val="000000"/>
          <w:kern w:val="0"/>
        </w:rPr>
        <w:t>下</w:t>
      </w:r>
      <w:r>
        <w:rPr>
          <w:rFonts w:ascii="宋体" w:cs="宋体" w:hint="eastAsia"/>
          <w:color w:val="000000"/>
          <w:kern w:val="0"/>
        </w:rPr>
        <w:t>午</w:t>
      </w:r>
      <w:r>
        <w:rPr>
          <w:rFonts w:ascii="宋体" w:cs="宋体" w:hint="eastAsia"/>
          <w:color w:val="000000"/>
          <w:kern w:val="0"/>
        </w:rPr>
        <w:t>14</w:t>
      </w:r>
      <w:r>
        <w:rPr>
          <w:rFonts w:ascii="宋体" w:cs="宋体" w:hint="eastAsia"/>
          <w:color w:val="000000"/>
          <w:kern w:val="0"/>
        </w:rPr>
        <w:t>：</w:t>
      </w:r>
      <w:r>
        <w:rPr>
          <w:rFonts w:ascii="宋体" w:cs="宋体" w:hint="eastAsia"/>
          <w:color w:val="000000"/>
          <w:kern w:val="0"/>
        </w:rPr>
        <w:t>30</w:t>
      </w:r>
      <w:r>
        <w:rPr>
          <w:rFonts w:ascii="宋体" w:cs="宋体" w:hint="eastAsia"/>
          <w:color w:val="000000"/>
          <w:kern w:val="0"/>
        </w:rPr>
        <w:t>（北京时间）；</w:t>
      </w:r>
    </w:p>
    <w:p w:rsidR="00870DF5" w:rsidRDefault="00444DE4">
      <w:pPr>
        <w:snapToGrid w:val="0"/>
        <w:spacing w:line="500" w:lineRule="exact"/>
        <w:ind w:firstLineChars="200" w:firstLine="560"/>
        <w:rPr>
          <w:rFonts w:ascii="宋体" w:hAnsi="宋体"/>
        </w:rPr>
      </w:pPr>
      <w:r>
        <w:rPr>
          <w:rFonts w:ascii="宋体" w:hAnsi="宋体" w:hint="eastAsia"/>
          <w:color w:val="000000"/>
          <w:kern w:val="24"/>
        </w:rPr>
        <w:t>2.</w:t>
      </w:r>
      <w:r>
        <w:rPr>
          <w:rFonts w:ascii="宋体" w:hAnsi="宋体" w:hint="eastAsia"/>
          <w:color w:val="000000"/>
          <w:kern w:val="24"/>
        </w:rPr>
        <w:t>地点</w:t>
      </w:r>
      <w:r>
        <w:rPr>
          <w:rFonts w:ascii="宋体" w:cs="宋体" w:hint="eastAsia"/>
          <w:color w:val="000000"/>
          <w:kern w:val="0"/>
        </w:rPr>
        <w:t>：</w:t>
      </w:r>
      <w:r>
        <w:rPr>
          <w:rFonts w:ascii="宋体" w:hint="eastAsia"/>
          <w:color w:val="000000"/>
        </w:rPr>
        <w:t>重庆建筑工程职业学院厚德楼</w:t>
      </w:r>
      <w:r>
        <w:rPr>
          <w:rFonts w:ascii="宋体" w:hint="eastAsia"/>
          <w:color w:val="000000"/>
        </w:rPr>
        <w:t>210</w:t>
      </w:r>
      <w:r>
        <w:rPr>
          <w:rFonts w:ascii="宋体" w:hint="eastAsia"/>
          <w:color w:val="000000"/>
        </w:rPr>
        <w:t>会议室</w:t>
      </w:r>
      <w:r>
        <w:rPr>
          <w:rFonts w:ascii="宋体" w:cs="宋体" w:hint="eastAsia"/>
          <w:color w:val="000000"/>
          <w:kern w:val="0"/>
        </w:rPr>
        <w:t>。</w:t>
      </w:r>
    </w:p>
    <w:p w:rsidR="00870DF5" w:rsidRDefault="00444DE4">
      <w:pPr>
        <w:spacing w:line="380" w:lineRule="exact"/>
        <w:ind w:firstLineChars="200" w:firstLine="560"/>
        <w:rPr>
          <w:rFonts w:ascii="黑体" w:eastAsia="黑体" w:hAnsi="黑体" w:cs="黑体"/>
        </w:rPr>
      </w:pPr>
      <w:r>
        <w:rPr>
          <w:rFonts w:ascii="黑体" w:eastAsia="黑体" w:hAnsi="黑体" w:cs="黑体" w:hint="eastAsia"/>
        </w:rPr>
        <w:t>五、管理费</w:t>
      </w:r>
    </w:p>
    <w:p w:rsidR="00870DF5" w:rsidRDefault="00444DE4">
      <w:pPr>
        <w:spacing w:line="480" w:lineRule="exact"/>
        <w:ind w:firstLineChars="200" w:firstLine="560"/>
        <w:rPr>
          <w:rFonts w:ascii="宋体" w:hAnsi="宋体"/>
        </w:rPr>
      </w:pPr>
      <w:r>
        <w:rPr>
          <w:rFonts w:ascii="宋体" w:hAnsi="宋体" w:hint="eastAsia"/>
        </w:rPr>
        <w:t>1.</w:t>
      </w:r>
      <w:r>
        <w:rPr>
          <w:rFonts w:ascii="宋体" w:hAnsi="宋体" w:hint="eastAsia"/>
        </w:rPr>
        <w:t>中标供应商应于中标通知书发出之日起</w:t>
      </w:r>
      <w:r>
        <w:rPr>
          <w:rFonts w:ascii="宋体" w:hAnsi="宋体" w:hint="eastAsia"/>
        </w:rPr>
        <w:t>3</w:t>
      </w:r>
      <w:r>
        <w:rPr>
          <w:rFonts w:ascii="宋体" w:hAnsi="宋体" w:hint="eastAsia"/>
        </w:rPr>
        <w:t>日内，双方签订合同前，向招标方每年一次性交纳当年管理费壹万元正（三年共</w:t>
      </w:r>
      <w:r>
        <w:rPr>
          <w:rFonts w:ascii="宋体" w:hAnsi="宋体" w:hint="eastAsia"/>
        </w:rPr>
        <w:t>3</w:t>
      </w:r>
      <w:r>
        <w:rPr>
          <w:rFonts w:ascii="宋体" w:hAnsi="宋体" w:hint="eastAsia"/>
        </w:rPr>
        <w:t>万元正）。</w:t>
      </w:r>
    </w:p>
    <w:p w:rsidR="00870DF5" w:rsidRDefault="00444DE4">
      <w:pPr>
        <w:spacing w:line="480" w:lineRule="exact"/>
        <w:ind w:firstLineChars="200" w:firstLine="560"/>
        <w:rPr>
          <w:rFonts w:ascii="宋体" w:hAnsi="宋体"/>
        </w:rPr>
      </w:pPr>
      <w:r>
        <w:rPr>
          <w:rFonts w:ascii="宋体" w:hAnsi="宋体" w:hint="eastAsia"/>
        </w:rPr>
        <w:t>2.</w:t>
      </w:r>
      <w:r>
        <w:rPr>
          <w:rFonts w:ascii="宋体" w:hAnsi="宋体" w:hint="eastAsia"/>
        </w:rPr>
        <w:t>中标供应商放弃中标项目或者拒不提交管理费，招标方将废除授标，投标保证金不予退还，同时可要求中标供应商承担相应法律、经济责任。</w:t>
      </w:r>
    </w:p>
    <w:p w:rsidR="00870DF5" w:rsidRDefault="00444DE4" w:rsidP="006C3620">
      <w:pPr>
        <w:pStyle w:val="2"/>
        <w:spacing w:line="360" w:lineRule="auto"/>
        <w:ind w:left="1703" w:hangingChars="387" w:hanging="1703"/>
        <w:jc w:val="center"/>
        <w:rPr>
          <w:rFonts w:ascii="黑体" w:hAnsi="黑体" w:cs="黑体"/>
          <w:b w:val="0"/>
          <w:bCs w:val="0"/>
          <w:sz w:val="44"/>
          <w:szCs w:val="44"/>
        </w:rPr>
      </w:pPr>
      <w:bookmarkStart w:id="14" w:name="_Toc16251_WPSOffice_Level1"/>
      <w:r>
        <w:rPr>
          <w:rFonts w:ascii="黑体" w:hAnsi="黑体" w:cs="黑体" w:hint="eastAsia"/>
          <w:b w:val="0"/>
          <w:bCs w:val="0"/>
          <w:sz w:val="44"/>
          <w:szCs w:val="44"/>
        </w:rPr>
        <w:lastRenderedPageBreak/>
        <w:t>第四篇</w:t>
      </w:r>
      <w:r>
        <w:rPr>
          <w:rFonts w:ascii="黑体" w:hAnsi="黑体" w:cs="黑体" w:hint="eastAsia"/>
          <w:b w:val="0"/>
          <w:bCs w:val="0"/>
          <w:sz w:val="44"/>
          <w:szCs w:val="44"/>
        </w:rPr>
        <w:t xml:space="preserve">   </w:t>
      </w:r>
      <w:r>
        <w:rPr>
          <w:rFonts w:ascii="黑体" w:hAnsi="黑体" w:cs="黑体" w:hint="eastAsia"/>
          <w:b w:val="0"/>
          <w:bCs w:val="0"/>
          <w:sz w:val="44"/>
          <w:szCs w:val="44"/>
        </w:rPr>
        <w:t>磋商响应文件要求</w:t>
      </w:r>
      <w:bookmarkEnd w:id="14"/>
    </w:p>
    <w:p w:rsidR="00870DF5" w:rsidRDefault="00444DE4">
      <w:pPr>
        <w:spacing w:line="380" w:lineRule="exact"/>
        <w:ind w:firstLineChars="200" w:firstLine="560"/>
        <w:rPr>
          <w:rFonts w:ascii="黑体" w:eastAsia="黑体" w:hAnsi="黑体" w:cs="黑体"/>
        </w:rPr>
      </w:pPr>
      <w:r>
        <w:rPr>
          <w:rFonts w:ascii="黑体" w:eastAsia="黑体" w:hAnsi="黑体" w:cs="黑体" w:hint="eastAsia"/>
        </w:rPr>
        <w:t>一、磋商文件格式</w:t>
      </w:r>
    </w:p>
    <w:p w:rsidR="00870DF5" w:rsidRDefault="00444DE4">
      <w:pPr>
        <w:spacing w:line="480" w:lineRule="exact"/>
        <w:ind w:firstLineChars="200" w:firstLine="560"/>
        <w:rPr>
          <w:rFonts w:ascii="宋体" w:hAnsi="宋体"/>
        </w:rPr>
      </w:pPr>
      <w:r>
        <w:rPr>
          <w:rFonts w:ascii="宋体" w:hAnsi="宋体" w:hint="eastAsia"/>
        </w:rPr>
        <w:t xml:space="preserve"> </w:t>
      </w:r>
      <w:r>
        <w:rPr>
          <w:rFonts w:ascii="宋体" w:hAnsi="宋体" w:hint="eastAsia"/>
        </w:rPr>
        <w:t>（一）商务文件</w:t>
      </w:r>
    </w:p>
    <w:p w:rsidR="00870DF5" w:rsidRDefault="00444DE4">
      <w:pPr>
        <w:spacing w:line="480" w:lineRule="exact"/>
        <w:ind w:firstLineChars="200" w:firstLine="560"/>
        <w:rPr>
          <w:rFonts w:ascii="宋体" w:hAnsi="宋体"/>
        </w:rPr>
      </w:pPr>
      <w:r>
        <w:rPr>
          <w:rFonts w:ascii="宋体" w:hAnsi="宋体" w:hint="eastAsia"/>
        </w:rPr>
        <w:t>1.</w:t>
      </w:r>
      <w:r>
        <w:rPr>
          <w:rFonts w:ascii="宋体" w:hAnsi="宋体" w:hint="eastAsia"/>
        </w:rPr>
        <w:t>供应商有效的企业法人营业执照复印件加盖公章；</w:t>
      </w:r>
    </w:p>
    <w:p w:rsidR="00870DF5" w:rsidRDefault="00444DE4">
      <w:pPr>
        <w:spacing w:line="480" w:lineRule="exact"/>
        <w:ind w:firstLineChars="200" w:firstLine="560"/>
        <w:rPr>
          <w:rFonts w:ascii="宋体" w:hAnsi="宋体"/>
        </w:rPr>
      </w:pPr>
      <w:r>
        <w:rPr>
          <w:rFonts w:ascii="宋体" w:hAnsi="宋体" w:hint="eastAsia"/>
        </w:rPr>
        <w:t>2.</w:t>
      </w:r>
      <w:r>
        <w:rPr>
          <w:rFonts w:ascii="宋体" w:hAnsi="宋体" w:hint="eastAsia"/>
        </w:rPr>
        <w:t>法定代表人身份证明或授权代表委托书原件；</w:t>
      </w:r>
    </w:p>
    <w:p w:rsidR="00870DF5" w:rsidRDefault="00444DE4">
      <w:pPr>
        <w:spacing w:line="480" w:lineRule="exact"/>
        <w:ind w:firstLineChars="200" w:firstLine="560"/>
        <w:rPr>
          <w:rFonts w:ascii="宋体" w:hAnsi="宋体"/>
        </w:rPr>
      </w:pPr>
      <w:r>
        <w:rPr>
          <w:rFonts w:ascii="宋体" w:hAnsi="宋体" w:hint="eastAsia"/>
        </w:rPr>
        <w:t>3.</w:t>
      </w:r>
      <w:r>
        <w:rPr>
          <w:rFonts w:ascii="宋体" w:hAnsi="宋体" w:hint="eastAsia"/>
        </w:rPr>
        <w:t>食品经营许可证复印件加盖公章；</w:t>
      </w:r>
    </w:p>
    <w:p w:rsidR="00870DF5" w:rsidRDefault="00444DE4">
      <w:pPr>
        <w:spacing w:line="480" w:lineRule="exact"/>
        <w:ind w:firstLineChars="200" w:firstLine="560"/>
        <w:rPr>
          <w:rFonts w:ascii="宋体" w:hAnsi="宋体"/>
        </w:rPr>
      </w:pPr>
      <w:r>
        <w:rPr>
          <w:rFonts w:ascii="宋体" w:hAnsi="宋体" w:hint="eastAsia"/>
        </w:rPr>
        <w:t>4.</w:t>
      </w:r>
      <w:r>
        <w:rPr>
          <w:rFonts w:ascii="宋体" w:hAnsi="宋体" w:hint="eastAsia"/>
        </w:rPr>
        <w:t>桶装水生产企业针对此项目的授权书原件；</w:t>
      </w:r>
    </w:p>
    <w:p w:rsidR="00870DF5" w:rsidRDefault="00444DE4">
      <w:pPr>
        <w:spacing w:line="480" w:lineRule="exact"/>
        <w:ind w:firstLineChars="200" w:firstLine="560"/>
        <w:rPr>
          <w:rFonts w:ascii="宋体" w:hAnsi="宋体"/>
        </w:rPr>
      </w:pPr>
      <w:r>
        <w:rPr>
          <w:rFonts w:ascii="宋体" w:hAnsi="宋体" w:hint="eastAsia"/>
        </w:rPr>
        <w:t>5.</w:t>
      </w:r>
      <w:r>
        <w:rPr>
          <w:rFonts w:ascii="宋体" w:hAnsi="宋体" w:hint="eastAsia"/>
        </w:rPr>
        <w:t>桶装水生产企业相关资质（包含但不限于以下资质）：</w:t>
      </w:r>
    </w:p>
    <w:p w:rsidR="00870DF5" w:rsidRDefault="00444DE4" w:rsidP="006C3620">
      <w:pPr>
        <w:spacing w:line="480" w:lineRule="exact"/>
        <w:ind w:leftChars="200" w:left="560"/>
        <w:rPr>
          <w:rFonts w:ascii="宋体" w:hAnsi="宋体"/>
        </w:rPr>
      </w:pPr>
      <w:r>
        <w:rPr>
          <w:rFonts w:ascii="宋体" w:hAnsi="宋体" w:hint="eastAsia"/>
        </w:rPr>
        <w:t>（</w:t>
      </w:r>
      <w:r>
        <w:rPr>
          <w:rFonts w:ascii="宋体" w:hAnsi="宋体" w:hint="eastAsia"/>
        </w:rPr>
        <w:t>1</w:t>
      </w:r>
      <w:r>
        <w:rPr>
          <w:rFonts w:ascii="宋体" w:hAnsi="宋体" w:hint="eastAsia"/>
        </w:rPr>
        <w:t>）桶装水生产企业营业执照加盖供应商公章；</w:t>
      </w:r>
    </w:p>
    <w:p w:rsidR="00870DF5" w:rsidRDefault="00444DE4" w:rsidP="006C3620">
      <w:pPr>
        <w:spacing w:line="480" w:lineRule="exact"/>
        <w:ind w:leftChars="200" w:left="560"/>
        <w:rPr>
          <w:rFonts w:ascii="宋体" w:hAnsi="宋体"/>
        </w:rPr>
      </w:pPr>
      <w:r>
        <w:rPr>
          <w:rFonts w:ascii="宋体" w:hAnsi="宋体" w:hint="eastAsia"/>
        </w:rPr>
        <w:t>（</w:t>
      </w:r>
      <w:r>
        <w:rPr>
          <w:rFonts w:ascii="宋体" w:hAnsi="宋体" w:hint="eastAsia"/>
        </w:rPr>
        <w:t>2</w:t>
      </w:r>
      <w:r>
        <w:rPr>
          <w:rFonts w:ascii="宋体" w:hAnsi="宋体" w:hint="eastAsia"/>
        </w:rPr>
        <w:t>）食品生产许可证复印件加盖供应商公章；</w:t>
      </w:r>
    </w:p>
    <w:p w:rsidR="00870DF5" w:rsidRDefault="00444DE4">
      <w:pPr>
        <w:spacing w:line="480" w:lineRule="exact"/>
        <w:ind w:firstLineChars="200" w:firstLine="560"/>
        <w:rPr>
          <w:rFonts w:ascii="宋体" w:hAnsi="宋体"/>
        </w:rPr>
      </w:pPr>
      <w:r>
        <w:rPr>
          <w:rFonts w:ascii="宋体" w:hAnsi="宋体" w:hint="eastAsia"/>
        </w:rPr>
        <w:t>6.</w:t>
      </w:r>
      <w:r>
        <w:rPr>
          <w:rFonts w:ascii="宋体" w:hAnsi="宋体" w:hint="eastAsia"/>
        </w:rPr>
        <w:t>饮水相关资质（包含但不限于以下资质）：</w:t>
      </w:r>
    </w:p>
    <w:p w:rsidR="00870DF5" w:rsidRDefault="00444DE4" w:rsidP="006C3620">
      <w:pPr>
        <w:spacing w:line="480" w:lineRule="exact"/>
        <w:ind w:leftChars="200" w:left="560"/>
        <w:rPr>
          <w:rFonts w:ascii="宋体" w:hAnsi="宋体"/>
        </w:rPr>
      </w:pPr>
      <w:r>
        <w:rPr>
          <w:rFonts w:ascii="宋体" w:hAnsi="宋体" w:hint="eastAsia"/>
        </w:rPr>
        <w:t>（</w:t>
      </w:r>
      <w:r>
        <w:rPr>
          <w:rFonts w:ascii="宋体" w:hAnsi="宋体" w:hint="eastAsia"/>
        </w:rPr>
        <w:t>1</w:t>
      </w:r>
      <w:r>
        <w:rPr>
          <w:rFonts w:ascii="宋体" w:hAnsi="宋体" w:hint="eastAsia"/>
        </w:rPr>
        <w:t>）饮水机生产企业营业执照复印件加盖供应商公章；</w:t>
      </w:r>
    </w:p>
    <w:p w:rsidR="00870DF5" w:rsidRDefault="00444DE4">
      <w:pPr>
        <w:spacing w:line="480" w:lineRule="exact"/>
        <w:ind w:firstLineChars="200" w:firstLine="560"/>
        <w:rPr>
          <w:rFonts w:ascii="宋体" w:hAnsi="宋体"/>
        </w:rPr>
      </w:pPr>
      <w:r>
        <w:rPr>
          <w:rFonts w:ascii="宋体" w:hAnsi="宋体" w:hint="eastAsia"/>
        </w:rPr>
        <w:t>（</w:t>
      </w:r>
      <w:r>
        <w:rPr>
          <w:rFonts w:ascii="宋体" w:hAnsi="宋体" w:hint="eastAsia"/>
        </w:rPr>
        <w:t>2</w:t>
      </w:r>
      <w:r>
        <w:rPr>
          <w:rFonts w:ascii="宋体" w:hAnsi="宋体" w:hint="eastAsia"/>
        </w:rPr>
        <w:t>）饮水机</w:t>
      </w:r>
      <w:r>
        <w:rPr>
          <w:rFonts w:ascii="宋体" w:hAnsi="宋体" w:hint="eastAsia"/>
        </w:rPr>
        <w:t>3C</w:t>
      </w:r>
      <w:r>
        <w:rPr>
          <w:rFonts w:ascii="宋体" w:hAnsi="宋体" w:hint="eastAsia"/>
        </w:rPr>
        <w:t>认证复印件加盖供应商公章；</w:t>
      </w:r>
    </w:p>
    <w:p w:rsidR="00870DF5" w:rsidRDefault="00444DE4">
      <w:pPr>
        <w:spacing w:line="480" w:lineRule="exact"/>
        <w:ind w:firstLineChars="200" w:firstLine="560"/>
        <w:rPr>
          <w:rFonts w:ascii="宋体" w:hAnsi="宋体"/>
        </w:rPr>
      </w:pPr>
      <w:r>
        <w:rPr>
          <w:rFonts w:ascii="宋体" w:hAnsi="宋体" w:hint="eastAsia"/>
        </w:rPr>
        <w:t>7.</w:t>
      </w:r>
      <w:r>
        <w:rPr>
          <w:rFonts w:ascii="宋体" w:hAnsi="宋体" w:hint="eastAsia"/>
        </w:rPr>
        <w:t>供应商企业介绍及荣誉；</w:t>
      </w:r>
    </w:p>
    <w:p w:rsidR="00870DF5" w:rsidRDefault="00444DE4">
      <w:pPr>
        <w:spacing w:line="480" w:lineRule="exact"/>
        <w:ind w:firstLineChars="200" w:firstLine="560"/>
        <w:rPr>
          <w:rFonts w:ascii="宋体" w:hAnsi="宋体"/>
        </w:rPr>
      </w:pPr>
      <w:r>
        <w:rPr>
          <w:rFonts w:ascii="宋体" w:hAnsi="宋体" w:hint="eastAsia"/>
        </w:rPr>
        <w:t>8.</w:t>
      </w:r>
      <w:r>
        <w:rPr>
          <w:rFonts w:ascii="宋体" w:hAnsi="宋体" w:hint="eastAsia"/>
        </w:rPr>
        <w:t>近</w:t>
      </w:r>
      <w:r>
        <w:rPr>
          <w:rFonts w:ascii="宋体" w:hAnsi="宋体" w:hint="eastAsia"/>
        </w:rPr>
        <w:t>3</w:t>
      </w:r>
      <w:r>
        <w:rPr>
          <w:rFonts w:ascii="宋体" w:hAnsi="宋体" w:hint="eastAsia"/>
        </w:rPr>
        <w:t>年高校或大型企事业单位供水证明材料（合同复印件加盖公章或发票复印件加盖公章）。</w:t>
      </w:r>
    </w:p>
    <w:p w:rsidR="00870DF5" w:rsidRDefault="00444DE4">
      <w:pPr>
        <w:spacing w:line="480" w:lineRule="exact"/>
        <w:ind w:firstLineChars="200" w:firstLine="560"/>
        <w:rPr>
          <w:rFonts w:ascii="宋体" w:hAnsi="宋体"/>
        </w:rPr>
      </w:pPr>
      <w:r>
        <w:rPr>
          <w:rFonts w:ascii="宋体" w:hAnsi="宋体" w:hint="eastAsia"/>
        </w:rPr>
        <w:t>（二）报价文件：用完整标准的</w:t>
      </w:r>
      <w:r>
        <w:rPr>
          <w:rFonts w:ascii="宋体" w:hAnsi="宋体" w:hint="eastAsia"/>
        </w:rPr>
        <w:t>A4</w:t>
      </w:r>
      <w:r>
        <w:rPr>
          <w:rFonts w:ascii="宋体" w:hAnsi="宋体" w:hint="eastAsia"/>
        </w:rPr>
        <w:t>纸注明公司名称、报价。</w:t>
      </w:r>
    </w:p>
    <w:p w:rsidR="00870DF5" w:rsidRDefault="00444DE4">
      <w:pPr>
        <w:spacing w:line="380" w:lineRule="exact"/>
        <w:ind w:firstLineChars="200" w:firstLine="560"/>
        <w:rPr>
          <w:rFonts w:ascii="黑体" w:eastAsia="黑体" w:hAnsi="黑体" w:cs="黑体"/>
        </w:rPr>
      </w:pPr>
      <w:r>
        <w:rPr>
          <w:rFonts w:ascii="黑体" w:eastAsia="黑体" w:hAnsi="黑体" w:cs="黑体" w:hint="eastAsia"/>
        </w:rPr>
        <w:t>二、响应文件份数</w:t>
      </w:r>
    </w:p>
    <w:p w:rsidR="00870DF5" w:rsidRDefault="00444DE4" w:rsidP="006C3620">
      <w:pPr>
        <w:spacing w:line="500" w:lineRule="exact"/>
        <w:ind w:firstLineChars="192" w:firstLine="538"/>
        <w:rPr>
          <w:rFonts w:ascii="宋体"/>
          <w:color w:val="000000"/>
        </w:rPr>
      </w:pPr>
      <w:r>
        <w:rPr>
          <w:rFonts w:ascii="宋体" w:hint="eastAsia"/>
          <w:color w:val="000000"/>
        </w:rPr>
        <w:t xml:space="preserve"> </w:t>
      </w:r>
      <w:r>
        <w:rPr>
          <w:rFonts w:ascii="宋体" w:hint="eastAsia"/>
          <w:color w:val="000000"/>
        </w:rPr>
        <w:t>投标商务文件、报价文件各</w:t>
      </w:r>
      <w:r>
        <w:rPr>
          <w:rFonts w:ascii="宋体" w:hint="eastAsia"/>
          <w:color w:val="000000"/>
        </w:rPr>
        <w:t>五</w:t>
      </w:r>
      <w:r>
        <w:rPr>
          <w:rFonts w:ascii="宋体" w:hint="eastAsia"/>
          <w:color w:val="000000"/>
        </w:rPr>
        <w:t>份。</w:t>
      </w:r>
    </w:p>
    <w:p w:rsidR="00870DF5" w:rsidRDefault="00444DE4">
      <w:pPr>
        <w:spacing w:line="380" w:lineRule="exact"/>
        <w:ind w:firstLineChars="200" w:firstLine="560"/>
        <w:rPr>
          <w:rFonts w:ascii="黑体" w:eastAsia="黑体" w:hAnsi="黑体" w:cs="黑体"/>
        </w:rPr>
      </w:pPr>
      <w:bookmarkStart w:id="15" w:name="_Toc477791693"/>
      <w:r>
        <w:rPr>
          <w:rFonts w:ascii="黑体" w:eastAsia="黑体" w:hAnsi="黑体" w:cs="黑体" w:hint="eastAsia"/>
        </w:rPr>
        <w:t>三、响应文件的印制和签署</w:t>
      </w:r>
      <w:bookmarkEnd w:id="15"/>
    </w:p>
    <w:p w:rsidR="00870DF5" w:rsidRDefault="00444DE4">
      <w:pPr>
        <w:spacing w:line="480" w:lineRule="exact"/>
        <w:ind w:firstLineChars="200" w:firstLine="560"/>
        <w:rPr>
          <w:rFonts w:ascii="宋体" w:hAnsi="宋体"/>
        </w:rPr>
      </w:pPr>
      <w:r>
        <w:rPr>
          <w:rFonts w:ascii="宋体" w:hAnsi="宋体" w:hint="eastAsia"/>
        </w:rPr>
        <w:t>1.</w:t>
      </w:r>
      <w:r>
        <w:rPr>
          <w:rFonts w:ascii="宋体" w:hAnsi="宋体" w:hint="eastAsia"/>
        </w:rPr>
        <w:t>响应文件一式五份，其中正本一份（胶装装订），副本四份，投标文件须在封面清楚地标明“正本”或“副本”，副本可为正本的完整复印件，副本与正本不一致时以正本为准。</w:t>
      </w:r>
    </w:p>
    <w:p w:rsidR="00870DF5" w:rsidRDefault="00444DE4">
      <w:pPr>
        <w:spacing w:line="480" w:lineRule="exact"/>
        <w:ind w:firstLineChars="200" w:firstLine="560"/>
        <w:rPr>
          <w:rFonts w:ascii="宋体" w:hAnsi="宋体"/>
        </w:rPr>
      </w:pPr>
      <w:r>
        <w:rPr>
          <w:rFonts w:ascii="宋体" w:hAnsi="宋体" w:hint="eastAsia"/>
        </w:rPr>
        <w:t>2.</w:t>
      </w:r>
      <w:r>
        <w:rPr>
          <w:rFonts w:ascii="宋体" w:hAnsi="宋体" w:hint="eastAsia"/>
        </w:rPr>
        <w:t>响应文件的正本和副本均需打印或用不褪色、不变质的墨水书写，并由响应人的法定代表人或其授权代表在规定签章处签字和盖鲜章。响应文件副本可采用正本的复印件，但在签章处须签字和盖鲜章。</w:t>
      </w:r>
    </w:p>
    <w:p w:rsidR="00870DF5" w:rsidRDefault="00444DE4">
      <w:pPr>
        <w:spacing w:line="480" w:lineRule="exact"/>
        <w:ind w:firstLineChars="200" w:firstLine="560"/>
        <w:rPr>
          <w:rFonts w:ascii="宋体" w:hAnsi="宋体"/>
        </w:rPr>
      </w:pPr>
      <w:r>
        <w:rPr>
          <w:rFonts w:ascii="宋体" w:hAnsi="宋体" w:hint="eastAsia"/>
        </w:rPr>
        <w:t>3.</w:t>
      </w:r>
      <w:r>
        <w:rPr>
          <w:rFonts w:ascii="宋体" w:hAnsi="宋体" w:hint="eastAsia"/>
        </w:rPr>
        <w:t>响应文件的打印和书写应清楚工整，任何行间插字、涂改或增删，必须由响应人的法定代表人或其授权代表签字或盖个人印鉴。字迹潦草、</w:t>
      </w:r>
      <w:r>
        <w:rPr>
          <w:rFonts w:ascii="宋体" w:hAnsi="宋体" w:hint="eastAsia"/>
        </w:rPr>
        <w:lastRenderedPageBreak/>
        <w:t>表达不清或可能导</w:t>
      </w:r>
      <w:r>
        <w:rPr>
          <w:rFonts w:ascii="宋体" w:hAnsi="宋体" w:hint="eastAsia"/>
        </w:rPr>
        <w:t>致非唯一理解的响应文件可能视为无效响应。</w:t>
      </w:r>
    </w:p>
    <w:p w:rsidR="00870DF5" w:rsidRDefault="00444DE4">
      <w:pPr>
        <w:spacing w:line="480" w:lineRule="exact"/>
        <w:ind w:firstLineChars="200" w:firstLine="560"/>
        <w:rPr>
          <w:rFonts w:ascii="宋体" w:hAnsi="宋体"/>
        </w:rPr>
      </w:pPr>
      <w:r>
        <w:rPr>
          <w:rFonts w:ascii="宋体" w:hAnsi="宋体" w:hint="eastAsia"/>
        </w:rPr>
        <w:t>4.</w:t>
      </w:r>
      <w:r>
        <w:rPr>
          <w:rFonts w:ascii="宋体" w:hAnsi="宋体" w:hint="eastAsia"/>
        </w:rPr>
        <w:t>响应文件正本和副本必须装订成册并编码。</w:t>
      </w:r>
    </w:p>
    <w:p w:rsidR="00870DF5" w:rsidRDefault="00444DE4">
      <w:pPr>
        <w:spacing w:line="480" w:lineRule="exact"/>
        <w:ind w:firstLineChars="200" w:firstLine="560"/>
        <w:rPr>
          <w:rFonts w:ascii="宋体" w:hAnsi="宋体"/>
        </w:rPr>
      </w:pPr>
      <w:r>
        <w:rPr>
          <w:rFonts w:ascii="宋体" w:hAnsi="宋体" w:hint="eastAsia"/>
        </w:rPr>
        <w:t>5.</w:t>
      </w:r>
      <w:r>
        <w:rPr>
          <w:rFonts w:ascii="宋体" w:hAnsi="宋体" w:hint="eastAsia"/>
        </w:rPr>
        <w:t>响应文件应根据磋商文件的要求制作，签署、盖章和内容应完整，如有遗漏，将被视为无效响应。</w:t>
      </w:r>
    </w:p>
    <w:p w:rsidR="00870DF5" w:rsidRDefault="00444DE4">
      <w:pPr>
        <w:spacing w:line="480" w:lineRule="exact"/>
        <w:ind w:firstLineChars="200" w:firstLine="560"/>
        <w:rPr>
          <w:rFonts w:ascii="宋体" w:hAnsi="宋体"/>
        </w:rPr>
      </w:pPr>
      <w:r>
        <w:rPr>
          <w:rFonts w:ascii="宋体" w:hAnsi="宋体" w:hint="eastAsia"/>
        </w:rPr>
        <w:t>6.</w:t>
      </w:r>
      <w:r>
        <w:rPr>
          <w:rFonts w:ascii="宋体" w:hAnsi="宋体" w:hint="eastAsia"/>
        </w:rPr>
        <w:t>响应文件统一用</w:t>
      </w:r>
      <w:r>
        <w:rPr>
          <w:rFonts w:ascii="宋体" w:hAnsi="宋体" w:hint="eastAsia"/>
        </w:rPr>
        <w:t>A4</w:t>
      </w:r>
      <w:r>
        <w:rPr>
          <w:rFonts w:ascii="宋体" w:hAnsi="宋体" w:hint="eastAsia"/>
        </w:rPr>
        <w:t>幅面纸印制。</w:t>
      </w:r>
    </w:p>
    <w:p w:rsidR="00870DF5" w:rsidRDefault="00444DE4">
      <w:pPr>
        <w:spacing w:line="380" w:lineRule="exact"/>
        <w:ind w:firstLineChars="200" w:firstLine="560"/>
        <w:rPr>
          <w:rFonts w:ascii="黑体" w:eastAsia="黑体" w:hAnsi="黑体" w:cs="黑体"/>
        </w:rPr>
      </w:pPr>
      <w:bookmarkStart w:id="16" w:name="_Toc183582226"/>
      <w:bookmarkStart w:id="17" w:name="_Toc183682363"/>
      <w:bookmarkStart w:id="18" w:name="_Toc77400781"/>
      <w:bookmarkStart w:id="19" w:name="_Toc89075877"/>
      <w:bookmarkStart w:id="20" w:name="_Toc308164803"/>
      <w:bookmarkStart w:id="21" w:name="_Toc217446053"/>
      <w:bookmarkStart w:id="22" w:name="_Toc477791694"/>
      <w:r>
        <w:rPr>
          <w:rFonts w:ascii="黑体" w:eastAsia="黑体" w:hAnsi="黑体" w:cs="黑体" w:hint="eastAsia"/>
        </w:rPr>
        <w:t>四、响应文件的密封和标</w:t>
      </w:r>
      <w:bookmarkEnd w:id="16"/>
      <w:bookmarkEnd w:id="17"/>
      <w:bookmarkEnd w:id="18"/>
      <w:bookmarkEnd w:id="19"/>
      <w:r>
        <w:rPr>
          <w:rFonts w:ascii="黑体" w:eastAsia="黑体" w:hAnsi="黑体" w:cs="黑体" w:hint="eastAsia"/>
        </w:rPr>
        <w:t>注</w:t>
      </w:r>
      <w:bookmarkEnd w:id="20"/>
      <w:bookmarkEnd w:id="21"/>
      <w:bookmarkEnd w:id="22"/>
    </w:p>
    <w:p w:rsidR="00870DF5" w:rsidRDefault="00444DE4">
      <w:pPr>
        <w:spacing w:line="480" w:lineRule="exact"/>
        <w:ind w:firstLineChars="200" w:firstLine="560"/>
        <w:rPr>
          <w:rFonts w:ascii="宋体" w:hAnsi="宋体"/>
        </w:rPr>
      </w:pPr>
      <w:r>
        <w:rPr>
          <w:rFonts w:ascii="宋体" w:hAnsi="宋体" w:hint="eastAsia"/>
        </w:rPr>
        <w:t>1.</w:t>
      </w:r>
      <w:r>
        <w:rPr>
          <w:rFonts w:ascii="宋体" w:hAnsi="宋体" w:hint="eastAsia"/>
        </w:rPr>
        <w:t>响应人应在响应文件正本和所有副本的封面上注明响应人名称、磋商编号、项目名称。</w:t>
      </w:r>
    </w:p>
    <w:p w:rsidR="00870DF5" w:rsidRDefault="00444DE4">
      <w:pPr>
        <w:spacing w:line="480" w:lineRule="exact"/>
        <w:ind w:firstLineChars="200" w:firstLine="560"/>
        <w:rPr>
          <w:rFonts w:ascii="宋体" w:hAnsi="宋体"/>
        </w:rPr>
      </w:pPr>
      <w:r>
        <w:rPr>
          <w:rFonts w:ascii="宋体" w:hAnsi="宋体" w:hint="eastAsia"/>
        </w:rPr>
        <w:t>2.</w:t>
      </w:r>
      <w:r>
        <w:rPr>
          <w:rFonts w:ascii="宋体" w:hAnsi="宋体" w:hint="eastAsia"/>
        </w:rPr>
        <w:t>响应文件包括正本、所有副本。响应文件的密封袋上注明响应人名称、磋商编号、项目名称。</w:t>
      </w:r>
    </w:p>
    <w:p w:rsidR="00870DF5" w:rsidRDefault="00444DE4">
      <w:pPr>
        <w:spacing w:line="480" w:lineRule="exact"/>
        <w:ind w:firstLineChars="200" w:firstLine="560"/>
        <w:rPr>
          <w:rFonts w:ascii="宋体" w:hAnsi="宋体"/>
        </w:rPr>
      </w:pPr>
      <w:r>
        <w:rPr>
          <w:rFonts w:ascii="宋体" w:hAnsi="宋体" w:hint="eastAsia"/>
        </w:rPr>
        <w:t>3.</w:t>
      </w:r>
      <w:r>
        <w:rPr>
          <w:rFonts w:ascii="宋体" w:hAnsi="宋体" w:hint="eastAsia"/>
        </w:rPr>
        <w:t>所有外层密封袋的封口处应粘贴牢固，并加盖密封章（响应人鲜章）。</w:t>
      </w:r>
    </w:p>
    <w:p w:rsidR="00870DF5" w:rsidRDefault="00444DE4">
      <w:pPr>
        <w:spacing w:line="480" w:lineRule="exact"/>
        <w:ind w:firstLineChars="200" w:firstLine="560"/>
        <w:rPr>
          <w:rFonts w:ascii="宋体" w:hAnsi="宋体"/>
        </w:rPr>
      </w:pPr>
      <w:r>
        <w:rPr>
          <w:rFonts w:ascii="宋体" w:hAnsi="宋体" w:hint="eastAsia"/>
        </w:rPr>
        <w:t>4.</w:t>
      </w:r>
      <w:r>
        <w:rPr>
          <w:rFonts w:ascii="宋体" w:hAnsi="宋体" w:hint="eastAsia"/>
        </w:rPr>
        <w:t>未按以上要求进行密封和标注的响应文件将被拒绝。</w:t>
      </w:r>
    </w:p>
    <w:p w:rsidR="00870DF5" w:rsidRDefault="00444DE4">
      <w:pPr>
        <w:spacing w:line="380" w:lineRule="exact"/>
        <w:ind w:firstLineChars="200" w:firstLine="560"/>
        <w:rPr>
          <w:rFonts w:ascii="黑体" w:eastAsia="黑体" w:hAnsi="黑体" w:cs="黑体"/>
        </w:rPr>
      </w:pPr>
      <w:bookmarkStart w:id="23" w:name="_Toc183582227"/>
      <w:bookmarkStart w:id="24" w:name="_Toc183682364"/>
      <w:bookmarkStart w:id="25" w:name="_Toc217446054"/>
      <w:bookmarkStart w:id="26" w:name="_Toc477791695"/>
      <w:bookmarkStart w:id="27" w:name="_Toc308164804"/>
      <w:r>
        <w:rPr>
          <w:rFonts w:ascii="黑体" w:eastAsia="黑体" w:hAnsi="黑体" w:cs="黑体" w:hint="eastAsia"/>
        </w:rPr>
        <w:t>五、响应文件的</w:t>
      </w:r>
      <w:bookmarkEnd w:id="23"/>
      <w:bookmarkEnd w:id="24"/>
      <w:r>
        <w:rPr>
          <w:rFonts w:ascii="黑体" w:eastAsia="黑体" w:hAnsi="黑体" w:cs="黑体" w:hint="eastAsia"/>
        </w:rPr>
        <w:t>递交</w:t>
      </w:r>
      <w:bookmarkEnd w:id="25"/>
      <w:bookmarkEnd w:id="26"/>
      <w:bookmarkEnd w:id="27"/>
    </w:p>
    <w:p w:rsidR="00870DF5" w:rsidRDefault="00444DE4">
      <w:pPr>
        <w:spacing w:line="480" w:lineRule="exact"/>
        <w:ind w:firstLineChars="200" w:firstLine="560"/>
        <w:rPr>
          <w:rFonts w:ascii="宋体" w:hAnsi="宋体"/>
        </w:rPr>
      </w:pPr>
      <w:r>
        <w:rPr>
          <w:rFonts w:ascii="宋体" w:hAnsi="宋体" w:hint="eastAsia"/>
        </w:rPr>
        <w:t>1.</w:t>
      </w:r>
      <w:r>
        <w:rPr>
          <w:rFonts w:ascii="宋体" w:hAnsi="宋体" w:hint="eastAsia"/>
        </w:rPr>
        <w:t>响应人应在磋商文件规定的响应截止时间前，将响应文件按要求密封后送达评审地点。响应截止时间以后送达的响应文件将被拒绝接收。</w:t>
      </w:r>
    </w:p>
    <w:p w:rsidR="00870DF5" w:rsidRDefault="00444DE4">
      <w:pPr>
        <w:spacing w:line="480" w:lineRule="exact"/>
        <w:ind w:firstLineChars="200" w:firstLine="560"/>
        <w:rPr>
          <w:rFonts w:ascii="宋体" w:hAnsi="宋体"/>
        </w:rPr>
      </w:pPr>
      <w:r>
        <w:rPr>
          <w:rFonts w:ascii="宋体" w:hAnsi="宋体" w:hint="eastAsia"/>
        </w:rPr>
        <w:t>2.</w:t>
      </w:r>
      <w:r>
        <w:rPr>
          <w:rFonts w:ascii="宋体" w:hAnsi="宋体" w:hint="eastAsia"/>
        </w:rPr>
        <w:t>递交响应文件时，领取磋商文件响应人名称和磋商文件的文号与响应响应人名称和磋商文件的文号必须一致，否则响应文件将被拒绝。</w:t>
      </w:r>
    </w:p>
    <w:p w:rsidR="00870DF5" w:rsidRDefault="00444DE4">
      <w:pPr>
        <w:spacing w:line="480" w:lineRule="exact"/>
        <w:ind w:firstLineChars="200" w:firstLine="560"/>
        <w:rPr>
          <w:rFonts w:ascii="宋体" w:hAnsi="宋体"/>
        </w:rPr>
      </w:pPr>
      <w:r>
        <w:rPr>
          <w:rFonts w:ascii="宋体" w:hAnsi="宋体" w:hint="eastAsia"/>
        </w:rPr>
        <w:t>3.</w:t>
      </w:r>
      <w:r>
        <w:rPr>
          <w:rFonts w:ascii="宋体" w:hAnsi="宋体" w:hint="eastAsia"/>
        </w:rPr>
        <w:t>本次磋商不接受邮寄的响应文件。</w:t>
      </w:r>
    </w:p>
    <w:p w:rsidR="00870DF5" w:rsidRDefault="00444DE4" w:rsidP="006C3620">
      <w:pPr>
        <w:pStyle w:val="2"/>
        <w:spacing w:line="360" w:lineRule="auto"/>
        <w:ind w:left="1703" w:hangingChars="387" w:hanging="1703"/>
        <w:jc w:val="center"/>
        <w:rPr>
          <w:rFonts w:ascii="黑体" w:hAnsi="黑体" w:cs="黑体"/>
          <w:b w:val="0"/>
          <w:bCs w:val="0"/>
          <w:sz w:val="44"/>
          <w:szCs w:val="44"/>
        </w:rPr>
      </w:pPr>
      <w:r>
        <w:rPr>
          <w:rFonts w:ascii="黑体" w:hAnsi="黑体" w:cs="黑体" w:hint="eastAsia"/>
          <w:b w:val="0"/>
          <w:bCs w:val="0"/>
          <w:sz w:val="44"/>
          <w:szCs w:val="44"/>
        </w:rPr>
        <w:t>第五篇</w:t>
      </w:r>
      <w:r>
        <w:rPr>
          <w:rFonts w:ascii="黑体" w:hAnsi="黑体" w:cs="黑体" w:hint="eastAsia"/>
          <w:b w:val="0"/>
          <w:bCs w:val="0"/>
          <w:sz w:val="44"/>
          <w:szCs w:val="44"/>
        </w:rPr>
        <w:t xml:space="preserve"> </w:t>
      </w:r>
      <w:bookmarkStart w:id="28" w:name="_Toc26164_WPSOffice_Level1"/>
      <w:r>
        <w:rPr>
          <w:rFonts w:ascii="黑体" w:hAnsi="黑体" w:cs="黑体" w:hint="eastAsia"/>
          <w:b w:val="0"/>
          <w:bCs w:val="0"/>
          <w:sz w:val="44"/>
          <w:szCs w:val="44"/>
        </w:rPr>
        <w:t>磋商程序和</w:t>
      </w:r>
      <w:bookmarkEnd w:id="28"/>
      <w:r>
        <w:rPr>
          <w:rFonts w:ascii="黑体" w:hAnsi="黑体" w:cs="黑体" w:hint="eastAsia"/>
          <w:b w:val="0"/>
          <w:bCs w:val="0"/>
          <w:sz w:val="44"/>
          <w:szCs w:val="44"/>
        </w:rPr>
        <w:t>中标</w:t>
      </w:r>
    </w:p>
    <w:p w:rsidR="00870DF5" w:rsidRDefault="00444DE4">
      <w:pPr>
        <w:spacing w:line="380" w:lineRule="exact"/>
        <w:ind w:firstLineChars="200" w:firstLine="560"/>
        <w:rPr>
          <w:rFonts w:ascii="黑体" w:eastAsia="黑体" w:hAnsi="黑体" w:cs="黑体"/>
        </w:rPr>
      </w:pPr>
      <w:r>
        <w:rPr>
          <w:rFonts w:ascii="黑体" w:eastAsia="黑体" w:hAnsi="黑体" w:cs="黑体" w:hint="eastAsia"/>
        </w:rPr>
        <w:t>一、磋商原则</w:t>
      </w:r>
    </w:p>
    <w:p w:rsidR="00870DF5" w:rsidRDefault="00444DE4">
      <w:pPr>
        <w:spacing w:line="480" w:lineRule="exact"/>
        <w:ind w:firstLineChars="200" w:firstLine="560"/>
        <w:rPr>
          <w:rFonts w:ascii="宋体" w:hAnsi="宋体"/>
        </w:rPr>
      </w:pPr>
      <w:r>
        <w:rPr>
          <w:rFonts w:ascii="宋体" w:hAnsi="宋体" w:hint="eastAsia"/>
        </w:rPr>
        <w:t>1.</w:t>
      </w:r>
      <w:r>
        <w:rPr>
          <w:rFonts w:ascii="宋体" w:hAnsi="宋体" w:hint="eastAsia"/>
        </w:rPr>
        <w:t>统一性原则：招标方评审小组将按照统一的原则和方法，以同一标准进行响应文件评审。</w:t>
      </w:r>
    </w:p>
    <w:p w:rsidR="00870DF5" w:rsidRDefault="00444DE4">
      <w:pPr>
        <w:spacing w:line="480" w:lineRule="exact"/>
        <w:ind w:firstLineChars="200" w:firstLine="560"/>
        <w:rPr>
          <w:rFonts w:ascii="宋体" w:hAnsi="宋体"/>
        </w:rPr>
      </w:pPr>
      <w:r>
        <w:rPr>
          <w:rFonts w:ascii="宋体" w:hAnsi="宋体" w:hint="eastAsia"/>
        </w:rPr>
        <w:t>2.</w:t>
      </w:r>
      <w:r>
        <w:rPr>
          <w:rFonts w:ascii="宋体" w:hAnsi="宋体" w:hint="eastAsia"/>
        </w:rPr>
        <w:t>独立性原则：评审和磋商工作在</w:t>
      </w:r>
      <w:r>
        <w:rPr>
          <w:rFonts w:ascii="宋体" w:hAnsi="宋体" w:hint="eastAsia"/>
        </w:rPr>
        <w:t>评审小组内部独立进行，不受外界任何因素的干扰和影响。</w:t>
      </w:r>
    </w:p>
    <w:p w:rsidR="00870DF5" w:rsidRDefault="00444DE4">
      <w:pPr>
        <w:spacing w:line="480" w:lineRule="exact"/>
        <w:ind w:firstLineChars="200" w:firstLine="560"/>
        <w:rPr>
          <w:rFonts w:ascii="宋体" w:hAnsi="宋体"/>
        </w:rPr>
      </w:pPr>
      <w:r>
        <w:rPr>
          <w:rFonts w:ascii="宋体" w:hAnsi="宋体" w:hint="eastAsia"/>
        </w:rPr>
        <w:t>3.</w:t>
      </w:r>
      <w:r>
        <w:rPr>
          <w:rFonts w:ascii="宋体" w:hAnsi="宋体" w:hint="eastAsia"/>
        </w:rPr>
        <w:t>保密性原则：招标方评审小组成员及有关工作人员应对响应人的商业秘密、评审过程和磋商过程涉及的相关内容进行保密。</w:t>
      </w:r>
    </w:p>
    <w:p w:rsidR="00870DF5" w:rsidRDefault="00444DE4">
      <w:pPr>
        <w:spacing w:line="380" w:lineRule="exact"/>
        <w:ind w:firstLineChars="200" w:firstLine="560"/>
        <w:rPr>
          <w:rFonts w:ascii="黑体" w:eastAsia="黑体" w:hAnsi="黑体" w:cs="黑体"/>
        </w:rPr>
      </w:pPr>
      <w:r>
        <w:rPr>
          <w:rFonts w:ascii="黑体" w:eastAsia="黑体" w:hAnsi="黑体" w:cs="黑体" w:hint="eastAsia"/>
        </w:rPr>
        <w:t>二、磋商纪律</w:t>
      </w:r>
    </w:p>
    <w:p w:rsidR="00870DF5" w:rsidRDefault="00444DE4">
      <w:pPr>
        <w:spacing w:line="480" w:lineRule="exact"/>
        <w:ind w:firstLineChars="200" w:firstLine="560"/>
        <w:rPr>
          <w:rFonts w:ascii="宋体" w:hAnsi="宋体"/>
        </w:rPr>
      </w:pPr>
      <w:r>
        <w:rPr>
          <w:rFonts w:ascii="宋体" w:hAnsi="宋体" w:hint="eastAsia"/>
        </w:rPr>
        <w:t>1.</w:t>
      </w:r>
      <w:r>
        <w:rPr>
          <w:rFonts w:ascii="宋体" w:hAnsi="宋体" w:hint="eastAsia"/>
        </w:rPr>
        <w:t>评审小组应严格遵守有关法律、法规、规章之规定进行。</w:t>
      </w:r>
    </w:p>
    <w:p w:rsidR="00870DF5" w:rsidRDefault="00444DE4">
      <w:pPr>
        <w:spacing w:line="480" w:lineRule="exact"/>
        <w:ind w:firstLineChars="200" w:firstLine="560"/>
        <w:rPr>
          <w:rFonts w:ascii="宋体" w:hAnsi="宋体"/>
        </w:rPr>
      </w:pPr>
      <w:r>
        <w:rPr>
          <w:rFonts w:ascii="宋体" w:hAnsi="宋体" w:hint="eastAsia"/>
        </w:rPr>
        <w:lastRenderedPageBreak/>
        <w:t>2.</w:t>
      </w:r>
      <w:r>
        <w:rPr>
          <w:rFonts w:ascii="宋体" w:hAnsi="宋体" w:hint="eastAsia"/>
        </w:rPr>
        <w:t>整个磋商过程坚持公开、公平、公正、科学、择优和信誉的原则，杜绝行贿受贿、营私舞弊等不正当竞争。</w:t>
      </w:r>
    </w:p>
    <w:p w:rsidR="00870DF5" w:rsidRDefault="00444DE4">
      <w:pPr>
        <w:spacing w:line="480" w:lineRule="exact"/>
        <w:ind w:firstLineChars="200" w:firstLine="560"/>
        <w:rPr>
          <w:rFonts w:ascii="宋体" w:hAnsi="宋体"/>
        </w:rPr>
      </w:pPr>
      <w:r>
        <w:rPr>
          <w:rFonts w:ascii="宋体" w:hAnsi="宋体" w:hint="eastAsia"/>
        </w:rPr>
        <w:t>3.</w:t>
      </w:r>
      <w:r>
        <w:rPr>
          <w:rFonts w:ascii="宋体" w:hAnsi="宋体" w:hint="eastAsia"/>
        </w:rPr>
        <w:t>在评审、磋商过程中，如果响应人试图向采购组织机构、评审小组成员和相关工作人员施加任何压力，影响评审及磋商工作，都将会导致其报价或磋商被拒绝。</w:t>
      </w:r>
    </w:p>
    <w:p w:rsidR="00870DF5" w:rsidRDefault="00444DE4">
      <w:pPr>
        <w:spacing w:line="480" w:lineRule="exact"/>
        <w:ind w:firstLineChars="200" w:firstLine="560"/>
        <w:rPr>
          <w:rFonts w:ascii="宋体" w:hAnsi="宋体"/>
        </w:rPr>
      </w:pPr>
      <w:r>
        <w:rPr>
          <w:rFonts w:ascii="宋体" w:hAnsi="宋体" w:hint="eastAsia"/>
        </w:rPr>
        <w:t>4.</w:t>
      </w:r>
      <w:r>
        <w:rPr>
          <w:rFonts w:ascii="宋体" w:hAnsi="宋体" w:hint="eastAsia"/>
        </w:rPr>
        <w:t>磋商期间，评审小组成员不准向磋商方泄漏评审情况，如有发生，将追究其责任。</w:t>
      </w:r>
    </w:p>
    <w:p w:rsidR="00870DF5" w:rsidRDefault="00444DE4">
      <w:pPr>
        <w:spacing w:line="480" w:lineRule="exact"/>
        <w:ind w:firstLineChars="200" w:firstLine="560"/>
        <w:rPr>
          <w:rFonts w:ascii="宋体" w:hAnsi="宋体"/>
        </w:rPr>
      </w:pPr>
      <w:r>
        <w:rPr>
          <w:rFonts w:ascii="宋体" w:hAnsi="宋体" w:hint="eastAsia"/>
        </w:rPr>
        <w:t>5.</w:t>
      </w:r>
      <w:r>
        <w:rPr>
          <w:rFonts w:ascii="宋体" w:hAnsi="宋体" w:hint="eastAsia"/>
        </w:rPr>
        <w:t>在评审过程中，评审小组成员应仔细阅读磋商文件、响应文件，对每一个响应人的响应文件和报价方案作出合理的评估，评审小组成员不得单独与磋商方接触。</w:t>
      </w:r>
    </w:p>
    <w:p w:rsidR="00870DF5" w:rsidRDefault="00444DE4">
      <w:pPr>
        <w:spacing w:line="380" w:lineRule="exact"/>
        <w:ind w:firstLineChars="200" w:firstLine="560"/>
        <w:rPr>
          <w:rFonts w:ascii="黑体" w:eastAsia="黑体" w:hAnsi="黑体" w:cs="黑体"/>
        </w:rPr>
      </w:pPr>
      <w:r>
        <w:rPr>
          <w:rFonts w:ascii="黑体" w:eastAsia="黑体" w:hAnsi="黑体" w:cs="黑体" w:hint="eastAsia"/>
        </w:rPr>
        <w:t>三、磋商程序</w:t>
      </w:r>
    </w:p>
    <w:p w:rsidR="00870DF5" w:rsidRDefault="00444DE4">
      <w:pPr>
        <w:pStyle w:val="a5"/>
        <w:snapToGrid w:val="0"/>
        <w:spacing w:line="400" w:lineRule="exact"/>
        <w:ind w:firstLineChars="200" w:firstLine="560"/>
        <w:rPr>
          <w:rFonts w:hAnsi="宋体"/>
          <w:kern w:val="2"/>
          <w:sz w:val="28"/>
          <w:szCs w:val="28"/>
          <w:lang w:val="zh-CN"/>
        </w:rPr>
      </w:pPr>
      <w:r>
        <w:rPr>
          <w:rFonts w:hAnsi="宋体" w:hint="eastAsia"/>
          <w:kern w:val="2"/>
          <w:sz w:val="28"/>
          <w:szCs w:val="28"/>
        </w:rPr>
        <w:t>1.</w:t>
      </w:r>
      <w:r>
        <w:rPr>
          <w:rFonts w:hAnsi="宋体" w:hint="eastAsia"/>
          <w:kern w:val="2"/>
          <w:sz w:val="28"/>
          <w:szCs w:val="28"/>
          <w:lang w:val="zh-CN"/>
        </w:rPr>
        <w:t>在响应人递交响应文件截止时间结束后，</w:t>
      </w:r>
      <w:r>
        <w:rPr>
          <w:rFonts w:hAnsi="宋体" w:hint="eastAsia"/>
          <w:kern w:val="2"/>
          <w:sz w:val="28"/>
          <w:szCs w:val="28"/>
        </w:rPr>
        <w:t>重庆建筑工程职业学院</w:t>
      </w:r>
      <w:r>
        <w:rPr>
          <w:rFonts w:hAnsi="宋体" w:hint="eastAsia"/>
          <w:kern w:val="2"/>
          <w:sz w:val="28"/>
          <w:szCs w:val="28"/>
          <w:lang w:val="zh-CN"/>
        </w:rPr>
        <w:t>组织评审小组对递交响应文件的响应人进行资格审查，确定参加评审的响应人名单。</w:t>
      </w:r>
    </w:p>
    <w:p w:rsidR="00870DF5" w:rsidRDefault="00444DE4">
      <w:pPr>
        <w:pStyle w:val="a5"/>
        <w:snapToGrid w:val="0"/>
        <w:spacing w:line="400" w:lineRule="exact"/>
        <w:ind w:firstLineChars="200" w:firstLine="560"/>
        <w:rPr>
          <w:rFonts w:hAnsi="宋体"/>
          <w:kern w:val="2"/>
          <w:sz w:val="28"/>
          <w:szCs w:val="28"/>
          <w:lang w:val="zh-CN"/>
        </w:rPr>
      </w:pPr>
      <w:r>
        <w:rPr>
          <w:rFonts w:hAnsi="宋体" w:hint="eastAsia"/>
          <w:kern w:val="2"/>
          <w:sz w:val="28"/>
          <w:szCs w:val="28"/>
        </w:rPr>
        <w:t>2.</w:t>
      </w:r>
      <w:r>
        <w:rPr>
          <w:rFonts w:hAnsi="宋体" w:hint="eastAsia"/>
          <w:kern w:val="2"/>
          <w:sz w:val="28"/>
          <w:szCs w:val="28"/>
          <w:lang w:val="zh-CN"/>
        </w:rPr>
        <w:t>确定参加评审的响应人数量采用合格数量制，即评审小组对各响应人资格审查后，凡符合本竞争性磋商文件规定资格条件的，均进入参加评审的响应人名单。</w:t>
      </w:r>
    </w:p>
    <w:p w:rsidR="00870DF5" w:rsidRDefault="00444DE4">
      <w:pPr>
        <w:pStyle w:val="a5"/>
        <w:snapToGrid w:val="0"/>
        <w:spacing w:line="400" w:lineRule="exact"/>
        <w:ind w:firstLineChars="200" w:firstLine="560"/>
        <w:rPr>
          <w:rFonts w:hAnsi="宋体"/>
          <w:kern w:val="2"/>
          <w:sz w:val="28"/>
          <w:szCs w:val="28"/>
        </w:rPr>
      </w:pPr>
      <w:r>
        <w:rPr>
          <w:rFonts w:hAnsi="宋体" w:hint="eastAsia"/>
          <w:kern w:val="2"/>
          <w:sz w:val="28"/>
          <w:szCs w:val="28"/>
        </w:rPr>
        <w:t>3.</w:t>
      </w:r>
      <w:r>
        <w:rPr>
          <w:rFonts w:hAnsi="宋体" w:hint="eastAsia"/>
          <w:kern w:val="2"/>
          <w:sz w:val="28"/>
          <w:szCs w:val="28"/>
        </w:rPr>
        <w:t>采购人组织评审小组成员按磋商文件规定集中与通过资格审查的响应人分别进行商谈，评审的顺序以现场抽签的方式确定。</w:t>
      </w:r>
    </w:p>
    <w:p w:rsidR="00870DF5" w:rsidRDefault="00444DE4">
      <w:pPr>
        <w:pStyle w:val="a5"/>
        <w:snapToGrid w:val="0"/>
        <w:spacing w:line="400" w:lineRule="exact"/>
        <w:ind w:firstLineChars="200" w:firstLine="560"/>
        <w:rPr>
          <w:rFonts w:hAnsi="宋体"/>
          <w:kern w:val="2"/>
          <w:sz w:val="28"/>
          <w:szCs w:val="28"/>
        </w:rPr>
      </w:pPr>
      <w:r>
        <w:rPr>
          <w:rFonts w:hAnsi="宋体" w:hint="eastAsia"/>
          <w:kern w:val="2"/>
          <w:sz w:val="28"/>
          <w:szCs w:val="28"/>
        </w:rPr>
        <w:t>4.</w:t>
      </w:r>
      <w:r>
        <w:rPr>
          <w:rFonts w:hAnsi="宋体" w:hint="eastAsia"/>
          <w:kern w:val="2"/>
          <w:sz w:val="28"/>
          <w:szCs w:val="28"/>
        </w:rPr>
        <w:t>评审过程中，评审小组获得采购人同意后，可以根据磋商情况变更竞争性磋商文件中的技术、服务要求以及合同草案条款的内容，将变更的内容书面通知所有参加评审的响应人，并做好书面记录。</w:t>
      </w:r>
    </w:p>
    <w:p w:rsidR="00870DF5" w:rsidRDefault="00444DE4">
      <w:pPr>
        <w:pStyle w:val="a5"/>
        <w:snapToGrid w:val="0"/>
        <w:spacing w:line="400" w:lineRule="exact"/>
        <w:ind w:firstLineChars="200" w:firstLine="560"/>
        <w:rPr>
          <w:rFonts w:hAnsi="宋体"/>
          <w:kern w:val="2"/>
          <w:sz w:val="28"/>
          <w:szCs w:val="28"/>
        </w:rPr>
      </w:pPr>
      <w:r>
        <w:rPr>
          <w:rFonts w:hAnsi="宋体" w:hint="eastAsia"/>
          <w:kern w:val="2"/>
          <w:sz w:val="28"/>
          <w:szCs w:val="28"/>
        </w:rPr>
        <w:t>5.</w:t>
      </w:r>
      <w:r>
        <w:rPr>
          <w:rFonts w:hAnsi="宋体" w:hint="eastAsia"/>
          <w:kern w:val="2"/>
          <w:sz w:val="28"/>
          <w:szCs w:val="28"/>
        </w:rPr>
        <w:t>评审过程中，响应人可以根据磋商情况变更其响应文件，并将变更内容形成书面材料送</w:t>
      </w:r>
      <w:r>
        <w:rPr>
          <w:rFonts w:hAnsi="宋体" w:hint="eastAsia"/>
          <w:kern w:val="2"/>
          <w:sz w:val="28"/>
          <w:szCs w:val="28"/>
        </w:rPr>
        <w:t>评审小组。变更内容应作为响应文件的一部分。</w:t>
      </w:r>
    </w:p>
    <w:p w:rsidR="00870DF5" w:rsidRDefault="00444DE4">
      <w:pPr>
        <w:pStyle w:val="a5"/>
        <w:snapToGrid w:val="0"/>
        <w:spacing w:line="400" w:lineRule="exact"/>
        <w:ind w:firstLineChars="200" w:firstLine="560"/>
        <w:rPr>
          <w:rFonts w:hAnsi="宋体"/>
          <w:kern w:val="2"/>
          <w:sz w:val="28"/>
          <w:szCs w:val="28"/>
        </w:rPr>
      </w:pPr>
      <w:r>
        <w:rPr>
          <w:rFonts w:hAnsi="宋体" w:hint="eastAsia"/>
          <w:kern w:val="2"/>
          <w:sz w:val="28"/>
          <w:szCs w:val="28"/>
        </w:rPr>
        <w:t>响应人书面材料应当签字确认，否则无效。响应人为法人的，应当由其法定代表人或者代理人签字确认。</w:t>
      </w:r>
    </w:p>
    <w:p w:rsidR="00870DF5" w:rsidRDefault="00444DE4">
      <w:pPr>
        <w:pStyle w:val="a5"/>
        <w:snapToGrid w:val="0"/>
        <w:spacing w:line="400" w:lineRule="exact"/>
        <w:ind w:firstLineChars="200" w:firstLine="560"/>
        <w:rPr>
          <w:rFonts w:hAnsi="宋体"/>
          <w:kern w:val="2"/>
          <w:sz w:val="28"/>
          <w:szCs w:val="28"/>
        </w:rPr>
      </w:pPr>
      <w:r>
        <w:rPr>
          <w:rFonts w:hAnsi="宋体" w:hint="eastAsia"/>
          <w:kern w:val="2"/>
          <w:sz w:val="28"/>
          <w:szCs w:val="28"/>
        </w:rPr>
        <w:t>6.</w:t>
      </w:r>
      <w:r>
        <w:rPr>
          <w:rFonts w:hAnsi="宋体" w:hint="eastAsia"/>
          <w:kern w:val="2"/>
          <w:sz w:val="28"/>
          <w:szCs w:val="28"/>
        </w:rPr>
        <w:t>磋商达到响应人响应文件符合采购需求、质量和服务相等的前提下，评审小组应要求响应人进行最后报价。</w:t>
      </w:r>
    </w:p>
    <w:p w:rsidR="00870DF5" w:rsidRDefault="00444DE4">
      <w:pPr>
        <w:pStyle w:val="a5"/>
        <w:snapToGrid w:val="0"/>
        <w:spacing w:line="400" w:lineRule="exact"/>
        <w:ind w:firstLineChars="200" w:firstLine="560"/>
        <w:rPr>
          <w:rFonts w:hAnsi="宋体"/>
          <w:kern w:val="2"/>
          <w:sz w:val="28"/>
          <w:szCs w:val="28"/>
        </w:rPr>
      </w:pPr>
      <w:r>
        <w:rPr>
          <w:rFonts w:hAnsi="宋体" w:hint="eastAsia"/>
          <w:kern w:val="2"/>
          <w:sz w:val="28"/>
          <w:szCs w:val="28"/>
        </w:rPr>
        <w:t>响应人响应文件满足磋商文件规定的采购项目最低要求时，即视同响应人响应文件符合采购需求、质量和服务相等。</w:t>
      </w:r>
    </w:p>
    <w:p w:rsidR="00870DF5" w:rsidRDefault="00444DE4">
      <w:pPr>
        <w:pStyle w:val="a5"/>
        <w:snapToGrid w:val="0"/>
        <w:spacing w:line="400" w:lineRule="exact"/>
        <w:ind w:firstLineChars="200" w:firstLine="560"/>
        <w:rPr>
          <w:rFonts w:hAnsi="宋体"/>
          <w:kern w:val="2"/>
          <w:sz w:val="28"/>
          <w:szCs w:val="28"/>
        </w:rPr>
      </w:pPr>
      <w:r>
        <w:rPr>
          <w:rFonts w:hAnsi="宋体" w:hint="eastAsia"/>
          <w:kern w:val="2"/>
          <w:sz w:val="28"/>
          <w:szCs w:val="28"/>
        </w:rPr>
        <w:t>7.</w:t>
      </w:r>
      <w:r>
        <w:rPr>
          <w:rFonts w:hAnsi="宋体" w:hint="eastAsia"/>
          <w:kern w:val="2"/>
          <w:sz w:val="28"/>
          <w:szCs w:val="28"/>
        </w:rPr>
        <w:t>评审小组经过评审后，响应人响应文件仍然不能满足磋商文件规定的采购项目最低要求的，或者评审过程中，评审小组发现或者知晓响应人</w:t>
      </w:r>
      <w:r>
        <w:rPr>
          <w:rFonts w:hAnsi="宋体" w:hint="eastAsia"/>
          <w:kern w:val="2"/>
          <w:sz w:val="28"/>
          <w:szCs w:val="28"/>
        </w:rPr>
        <w:lastRenderedPageBreak/>
        <w:t>存在违法、违纪行为的，评审小组应当将该响应人</w:t>
      </w:r>
      <w:r>
        <w:rPr>
          <w:rFonts w:hAnsi="宋体" w:hint="eastAsia"/>
          <w:kern w:val="2"/>
          <w:sz w:val="28"/>
          <w:szCs w:val="28"/>
        </w:rPr>
        <w:t>淘汰，不允许其参加最后报价。</w:t>
      </w:r>
    </w:p>
    <w:p w:rsidR="00870DF5" w:rsidRDefault="00444DE4">
      <w:pPr>
        <w:pStyle w:val="a5"/>
        <w:snapToGrid w:val="0"/>
        <w:spacing w:line="400" w:lineRule="exact"/>
        <w:ind w:firstLineChars="200" w:firstLine="560"/>
        <w:rPr>
          <w:rFonts w:hAnsi="宋体"/>
          <w:kern w:val="2"/>
          <w:sz w:val="28"/>
          <w:szCs w:val="28"/>
        </w:rPr>
      </w:pPr>
      <w:r>
        <w:rPr>
          <w:rFonts w:hAnsi="宋体" w:hint="eastAsia"/>
          <w:kern w:val="2"/>
          <w:sz w:val="28"/>
          <w:szCs w:val="28"/>
        </w:rPr>
        <w:t>8.</w:t>
      </w:r>
      <w:r>
        <w:rPr>
          <w:rFonts w:hAnsi="宋体" w:hint="eastAsia"/>
          <w:kern w:val="2"/>
          <w:sz w:val="28"/>
          <w:szCs w:val="28"/>
        </w:rPr>
        <w:t>响应人进行最后报价，应当在磋商室外填写报价单，递交采购执行机构工作人员，由采购执行机构工作人员收齐后集中递交评审小组。响应人报价单应当签字确认，否则无效。响应人为法人的，应当由其法定代表人或者代理人签字确认。</w:t>
      </w:r>
    </w:p>
    <w:p w:rsidR="00870DF5" w:rsidRDefault="00444DE4">
      <w:pPr>
        <w:pStyle w:val="a5"/>
        <w:snapToGrid w:val="0"/>
        <w:spacing w:line="400" w:lineRule="exact"/>
        <w:ind w:firstLineChars="200" w:firstLine="560"/>
        <w:rPr>
          <w:rFonts w:hAnsi="宋体"/>
          <w:kern w:val="2"/>
          <w:sz w:val="28"/>
          <w:szCs w:val="28"/>
        </w:rPr>
      </w:pPr>
      <w:r>
        <w:rPr>
          <w:rFonts w:hAnsi="宋体" w:hint="eastAsia"/>
          <w:kern w:val="2"/>
          <w:sz w:val="28"/>
          <w:szCs w:val="28"/>
        </w:rPr>
        <w:t>9.</w:t>
      </w:r>
      <w:r>
        <w:rPr>
          <w:rFonts w:hAnsi="宋体" w:hint="eastAsia"/>
          <w:kern w:val="2"/>
          <w:sz w:val="28"/>
          <w:szCs w:val="28"/>
        </w:rPr>
        <w:t>在评审中，磋商的任何一方不得透露与磋商有关的其他响应人的技术资料、价格和其他信息。</w:t>
      </w:r>
    </w:p>
    <w:p w:rsidR="00870DF5" w:rsidRDefault="00444DE4">
      <w:pPr>
        <w:pStyle w:val="a5"/>
        <w:snapToGrid w:val="0"/>
        <w:spacing w:line="400" w:lineRule="exact"/>
        <w:ind w:firstLineChars="200" w:firstLine="560"/>
        <w:rPr>
          <w:rFonts w:hAnsi="宋体"/>
          <w:kern w:val="2"/>
          <w:sz w:val="28"/>
          <w:szCs w:val="28"/>
        </w:rPr>
      </w:pPr>
      <w:r>
        <w:rPr>
          <w:rFonts w:hAnsi="宋体" w:hint="eastAsia"/>
          <w:kern w:val="2"/>
          <w:sz w:val="28"/>
          <w:szCs w:val="28"/>
        </w:rPr>
        <w:t>10.</w:t>
      </w:r>
      <w:r>
        <w:rPr>
          <w:rFonts w:hAnsi="宋体" w:hint="eastAsia"/>
          <w:kern w:val="2"/>
          <w:sz w:val="28"/>
          <w:szCs w:val="28"/>
        </w:rPr>
        <w:t>评审小组按磋商文件要求进行评分，并按评分高低顺序推荐成交响应人名单。</w:t>
      </w:r>
    </w:p>
    <w:p w:rsidR="00870DF5" w:rsidRDefault="00444DE4">
      <w:pPr>
        <w:pStyle w:val="a5"/>
        <w:snapToGrid w:val="0"/>
        <w:spacing w:line="400" w:lineRule="exact"/>
        <w:ind w:firstLineChars="200" w:firstLine="560"/>
        <w:rPr>
          <w:rFonts w:hAnsi="宋体"/>
          <w:kern w:val="2"/>
          <w:sz w:val="28"/>
          <w:szCs w:val="28"/>
        </w:rPr>
      </w:pPr>
      <w:r>
        <w:rPr>
          <w:rFonts w:hAnsi="宋体" w:hint="eastAsia"/>
          <w:kern w:val="2"/>
          <w:sz w:val="28"/>
          <w:szCs w:val="28"/>
        </w:rPr>
        <w:t xml:space="preserve">11. </w:t>
      </w:r>
      <w:r>
        <w:rPr>
          <w:rFonts w:hAnsi="宋体" w:hint="eastAsia"/>
          <w:kern w:val="2"/>
          <w:sz w:val="28"/>
          <w:szCs w:val="28"/>
        </w:rPr>
        <w:t>确定成交响应人的标准。</w:t>
      </w:r>
    </w:p>
    <w:p w:rsidR="00870DF5" w:rsidRDefault="00444DE4">
      <w:pPr>
        <w:pStyle w:val="a5"/>
        <w:snapToGrid w:val="0"/>
        <w:spacing w:line="400" w:lineRule="exact"/>
        <w:ind w:firstLineChars="200" w:firstLine="560"/>
        <w:rPr>
          <w:rFonts w:hAnsi="宋体"/>
          <w:kern w:val="2"/>
          <w:sz w:val="28"/>
          <w:szCs w:val="28"/>
        </w:rPr>
      </w:pPr>
      <w:r>
        <w:rPr>
          <w:rFonts w:hAnsi="宋体" w:hint="eastAsia"/>
          <w:kern w:val="2"/>
          <w:sz w:val="28"/>
          <w:szCs w:val="28"/>
        </w:rPr>
        <w:t xml:space="preserve">12. </w:t>
      </w:r>
      <w:r>
        <w:rPr>
          <w:rFonts w:hAnsi="宋体" w:hint="eastAsia"/>
          <w:kern w:val="2"/>
          <w:sz w:val="28"/>
          <w:szCs w:val="28"/>
        </w:rPr>
        <w:t>本次磋商活动遵循公平、公正、科学、择优的原则进行。评审小组根据综</w:t>
      </w:r>
      <w:r>
        <w:rPr>
          <w:rFonts w:hAnsi="宋体" w:hint="eastAsia"/>
          <w:kern w:val="2"/>
          <w:sz w:val="28"/>
          <w:szCs w:val="28"/>
        </w:rPr>
        <w:t>合评分法，按得分从高到低确定成交响应人候选人。</w:t>
      </w:r>
    </w:p>
    <w:p w:rsidR="00870DF5" w:rsidRDefault="00444DE4">
      <w:pPr>
        <w:pStyle w:val="a5"/>
        <w:snapToGrid w:val="0"/>
        <w:spacing w:line="400" w:lineRule="exact"/>
        <w:ind w:firstLineChars="200" w:firstLine="560"/>
        <w:rPr>
          <w:rFonts w:hAnsi="宋体"/>
          <w:kern w:val="2"/>
          <w:sz w:val="28"/>
          <w:szCs w:val="28"/>
        </w:rPr>
      </w:pPr>
      <w:r>
        <w:rPr>
          <w:rFonts w:hAnsi="宋体" w:hint="eastAsia"/>
          <w:kern w:val="2"/>
          <w:sz w:val="28"/>
          <w:szCs w:val="28"/>
        </w:rPr>
        <w:t>13.</w:t>
      </w:r>
      <w:r>
        <w:rPr>
          <w:rFonts w:hAnsi="宋体" w:hint="eastAsia"/>
          <w:kern w:val="2"/>
          <w:sz w:val="28"/>
          <w:szCs w:val="28"/>
        </w:rPr>
        <w:t>响应人报价结束后，评审小组根据综合评分表对各响应人进行独立打分，按总得分从高到低排序，推荐</w:t>
      </w:r>
      <w:r>
        <w:rPr>
          <w:rFonts w:hAnsi="宋体" w:hint="eastAsia"/>
          <w:kern w:val="2"/>
          <w:sz w:val="28"/>
          <w:szCs w:val="28"/>
        </w:rPr>
        <w:t>1</w:t>
      </w:r>
      <w:r>
        <w:rPr>
          <w:rFonts w:hAnsi="宋体" w:hint="eastAsia"/>
          <w:kern w:val="2"/>
          <w:sz w:val="28"/>
          <w:szCs w:val="28"/>
        </w:rPr>
        <w:t>名中标人和</w:t>
      </w:r>
      <w:r>
        <w:rPr>
          <w:rFonts w:hAnsi="宋体" w:hint="eastAsia"/>
          <w:kern w:val="2"/>
          <w:sz w:val="28"/>
          <w:szCs w:val="28"/>
        </w:rPr>
        <w:t>2</w:t>
      </w:r>
      <w:r>
        <w:rPr>
          <w:rFonts w:hAnsi="宋体" w:hint="eastAsia"/>
          <w:kern w:val="2"/>
          <w:sz w:val="28"/>
          <w:szCs w:val="28"/>
        </w:rPr>
        <w:t>名成交候选响应人。</w:t>
      </w:r>
    </w:p>
    <w:p w:rsidR="00870DF5" w:rsidRDefault="00444DE4">
      <w:pPr>
        <w:spacing w:line="380" w:lineRule="exact"/>
        <w:ind w:firstLineChars="200" w:firstLine="560"/>
        <w:rPr>
          <w:rFonts w:ascii="黑体" w:eastAsia="黑体" w:hAnsi="黑体" w:cs="黑体"/>
        </w:rPr>
      </w:pPr>
      <w:r>
        <w:rPr>
          <w:rFonts w:ascii="黑体" w:eastAsia="黑体" w:hAnsi="黑体" w:cs="黑体" w:hint="eastAsia"/>
        </w:rPr>
        <w:t>四、评分标准</w:t>
      </w:r>
    </w:p>
    <w:tbl>
      <w:tblPr>
        <w:tblpPr w:leftFromText="180" w:rightFromText="180" w:vertAnchor="text" w:horzAnchor="page" w:tblpX="1305" w:tblpY="336"/>
        <w:tblOverlap w:val="neve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
        <w:gridCol w:w="1328"/>
        <w:gridCol w:w="1111"/>
        <w:gridCol w:w="4993"/>
        <w:gridCol w:w="1761"/>
      </w:tblGrid>
      <w:tr w:rsidR="00870DF5">
        <w:trPr>
          <w:cantSplit/>
          <w:trHeight w:val="725"/>
        </w:trPr>
        <w:tc>
          <w:tcPr>
            <w:tcW w:w="552" w:type="dxa"/>
            <w:vAlign w:val="center"/>
          </w:tcPr>
          <w:p w:rsidR="00870DF5" w:rsidRDefault="00444DE4">
            <w:pPr>
              <w:snapToGrid w:val="0"/>
              <w:jc w:val="center"/>
              <w:rPr>
                <w:rFonts w:ascii="黑体" w:eastAsia="黑体" w:hAnsi="黑体" w:cs="黑体"/>
                <w:color w:val="000000"/>
                <w:sz w:val="26"/>
                <w:szCs w:val="26"/>
              </w:rPr>
            </w:pPr>
            <w:bookmarkStart w:id="29" w:name="OLE_LINK1" w:colFirst="2" w:colLast="2"/>
            <w:r>
              <w:rPr>
                <w:rFonts w:ascii="黑体" w:eastAsia="黑体" w:hAnsi="黑体" w:cs="黑体" w:hint="eastAsia"/>
                <w:color w:val="000000"/>
                <w:sz w:val="26"/>
                <w:szCs w:val="26"/>
              </w:rPr>
              <w:t>序</w:t>
            </w:r>
          </w:p>
          <w:p w:rsidR="00870DF5" w:rsidRDefault="00444DE4">
            <w:pPr>
              <w:snapToGrid w:val="0"/>
              <w:jc w:val="center"/>
              <w:rPr>
                <w:rFonts w:ascii="黑体" w:eastAsia="黑体" w:hAnsi="黑体" w:cs="黑体"/>
                <w:color w:val="000000"/>
                <w:sz w:val="26"/>
                <w:szCs w:val="26"/>
              </w:rPr>
            </w:pPr>
            <w:r>
              <w:rPr>
                <w:rFonts w:ascii="黑体" w:eastAsia="黑体" w:hAnsi="黑体" w:cs="黑体" w:hint="eastAsia"/>
                <w:color w:val="000000"/>
                <w:sz w:val="26"/>
                <w:szCs w:val="26"/>
              </w:rPr>
              <w:t>号</w:t>
            </w:r>
          </w:p>
        </w:tc>
        <w:tc>
          <w:tcPr>
            <w:tcW w:w="1328" w:type="dxa"/>
            <w:vAlign w:val="center"/>
          </w:tcPr>
          <w:p w:rsidR="00870DF5" w:rsidRDefault="00444DE4">
            <w:pPr>
              <w:snapToGrid w:val="0"/>
              <w:jc w:val="center"/>
              <w:rPr>
                <w:rFonts w:ascii="黑体" w:eastAsia="黑体" w:hAnsi="黑体" w:cs="黑体"/>
                <w:color w:val="000000"/>
                <w:sz w:val="26"/>
                <w:szCs w:val="26"/>
              </w:rPr>
            </w:pPr>
            <w:r>
              <w:rPr>
                <w:rFonts w:ascii="黑体" w:eastAsia="黑体" w:hAnsi="黑体" w:cs="黑体" w:hint="eastAsia"/>
                <w:color w:val="000000"/>
                <w:sz w:val="26"/>
                <w:szCs w:val="26"/>
              </w:rPr>
              <w:t>评分因素及权重</w:t>
            </w:r>
          </w:p>
        </w:tc>
        <w:tc>
          <w:tcPr>
            <w:tcW w:w="1111" w:type="dxa"/>
            <w:vAlign w:val="center"/>
          </w:tcPr>
          <w:p w:rsidR="00870DF5" w:rsidRDefault="00444DE4">
            <w:pPr>
              <w:snapToGrid w:val="0"/>
              <w:ind w:leftChars="-100" w:left="-280" w:rightChars="-53" w:right="-148" w:firstLineChars="107" w:firstLine="278"/>
              <w:jc w:val="center"/>
              <w:rPr>
                <w:rFonts w:ascii="黑体" w:eastAsia="黑体" w:hAnsi="黑体" w:cs="黑体"/>
                <w:color w:val="000000"/>
                <w:sz w:val="26"/>
                <w:szCs w:val="26"/>
              </w:rPr>
            </w:pPr>
            <w:r>
              <w:rPr>
                <w:rFonts w:ascii="黑体" w:eastAsia="黑体" w:hAnsi="黑体" w:cs="黑体" w:hint="eastAsia"/>
                <w:color w:val="000000"/>
                <w:sz w:val="26"/>
                <w:szCs w:val="26"/>
              </w:rPr>
              <w:t>分值</w:t>
            </w:r>
            <w:r>
              <w:rPr>
                <w:rFonts w:ascii="黑体" w:eastAsia="黑体" w:hAnsi="黑体" w:cs="黑体" w:hint="eastAsia"/>
                <w:color w:val="000000"/>
                <w:sz w:val="26"/>
                <w:szCs w:val="26"/>
              </w:rPr>
              <w:br/>
            </w:r>
            <w:r>
              <w:rPr>
                <w:rFonts w:ascii="黑体" w:eastAsia="黑体" w:hAnsi="黑体" w:cs="黑体" w:hint="eastAsia"/>
                <w:color w:val="000000"/>
                <w:sz w:val="26"/>
                <w:szCs w:val="26"/>
              </w:rPr>
              <w:t>（</w:t>
            </w:r>
            <w:r>
              <w:rPr>
                <w:rFonts w:ascii="黑体" w:eastAsia="黑体" w:hAnsi="黑体" w:cs="黑体" w:hint="eastAsia"/>
                <w:color w:val="000000"/>
                <w:sz w:val="26"/>
                <w:szCs w:val="26"/>
              </w:rPr>
              <w:t>100</w:t>
            </w:r>
            <w:r>
              <w:rPr>
                <w:rFonts w:ascii="黑体" w:eastAsia="黑体" w:hAnsi="黑体" w:cs="黑体" w:hint="eastAsia"/>
                <w:color w:val="000000"/>
                <w:sz w:val="26"/>
                <w:szCs w:val="26"/>
              </w:rPr>
              <w:t>分</w:t>
            </w:r>
            <w:r>
              <w:rPr>
                <w:rFonts w:ascii="黑体" w:eastAsia="黑体" w:hAnsi="黑体" w:cs="黑体" w:hint="eastAsia"/>
                <w:color w:val="000000"/>
                <w:sz w:val="26"/>
                <w:szCs w:val="26"/>
              </w:rPr>
              <w:t>）</w:t>
            </w:r>
          </w:p>
        </w:tc>
        <w:tc>
          <w:tcPr>
            <w:tcW w:w="4993" w:type="dxa"/>
            <w:vAlign w:val="center"/>
          </w:tcPr>
          <w:p w:rsidR="00870DF5" w:rsidRDefault="00444DE4">
            <w:pPr>
              <w:snapToGrid w:val="0"/>
              <w:ind w:firstLineChars="200" w:firstLine="520"/>
              <w:jc w:val="center"/>
              <w:rPr>
                <w:rFonts w:ascii="黑体" w:eastAsia="黑体" w:hAnsi="黑体" w:cs="黑体"/>
                <w:color w:val="000000"/>
                <w:sz w:val="26"/>
                <w:szCs w:val="26"/>
              </w:rPr>
            </w:pPr>
            <w:r>
              <w:rPr>
                <w:rFonts w:ascii="黑体" w:eastAsia="黑体" w:hAnsi="黑体" w:cs="黑体" w:hint="eastAsia"/>
                <w:color w:val="000000"/>
                <w:sz w:val="26"/>
                <w:szCs w:val="26"/>
              </w:rPr>
              <w:t>评分标准</w:t>
            </w:r>
          </w:p>
        </w:tc>
        <w:tc>
          <w:tcPr>
            <w:tcW w:w="1761" w:type="dxa"/>
            <w:vAlign w:val="center"/>
          </w:tcPr>
          <w:p w:rsidR="00870DF5" w:rsidRDefault="00444DE4">
            <w:pPr>
              <w:pStyle w:val="ac"/>
              <w:spacing w:line="240" w:lineRule="auto"/>
              <w:rPr>
                <w:rFonts w:ascii="黑体" w:eastAsia="黑体" w:hAnsi="黑体" w:cs="黑体"/>
                <w:color w:val="000000"/>
                <w:sz w:val="26"/>
                <w:szCs w:val="26"/>
              </w:rPr>
            </w:pPr>
            <w:r>
              <w:rPr>
                <w:rFonts w:ascii="黑体" w:eastAsia="黑体" w:hAnsi="黑体" w:cs="黑体" w:hint="eastAsia"/>
                <w:color w:val="000000"/>
                <w:sz w:val="26"/>
                <w:szCs w:val="26"/>
              </w:rPr>
              <w:t>说明</w:t>
            </w:r>
          </w:p>
        </w:tc>
      </w:tr>
      <w:tr w:rsidR="00870DF5">
        <w:trPr>
          <w:cantSplit/>
          <w:trHeight w:val="881"/>
        </w:trPr>
        <w:tc>
          <w:tcPr>
            <w:tcW w:w="552" w:type="dxa"/>
            <w:vAlign w:val="center"/>
          </w:tcPr>
          <w:p w:rsidR="00870DF5" w:rsidRDefault="00444DE4">
            <w:pPr>
              <w:snapToGrid w:val="0"/>
              <w:jc w:val="center"/>
              <w:rPr>
                <w:rFonts w:ascii="宋体" w:eastAsia="仿宋_GB2312" w:hAnsi="宋体"/>
                <w:color w:val="000000"/>
                <w:sz w:val="22"/>
                <w:szCs w:val="22"/>
              </w:rPr>
            </w:pPr>
            <w:r>
              <w:rPr>
                <w:rFonts w:ascii="宋体" w:hint="eastAsia"/>
                <w:color w:val="000000"/>
                <w:sz w:val="22"/>
                <w:szCs w:val="22"/>
              </w:rPr>
              <w:t>1</w:t>
            </w:r>
          </w:p>
        </w:tc>
        <w:tc>
          <w:tcPr>
            <w:tcW w:w="1328" w:type="dxa"/>
            <w:vAlign w:val="center"/>
          </w:tcPr>
          <w:p w:rsidR="00870DF5" w:rsidRDefault="00444DE4">
            <w:pPr>
              <w:snapToGrid w:val="0"/>
              <w:jc w:val="center"/>
              <w:rPr>
                <w:rFonts w:ascii="宋体" w:hAnsi="宋体"/>
                <w:color w:val="000000"/>
                <w:sz w:val="22"/>
                <w:szCs w:val="22"/>
              </w:rPr>
            </w:pPr>
            <w:r>
              <w:rPr>
                <w:rFonts w:ascii="宋体" w:hAnsi="宋体" w:hint="eastAsia"/>
                <w:color w:val="000000"/>
                <w:sz w:val="22"/>
                <w:szCs w:val="22"/>
              </w:rPr>
              <w:t>每升</w:t>
            </w:r>
            <w:r>
              <w:rPr>
                <w:rFonts w:ascii="宋体" w:hAnsi="宋体" w:hint="eastAsia"/>
                <w:color w:val="000000"/>
                <w:sz w:val="22"/>
                <w:szCs w:val="22"/>
              </w:rPr>
              <w:t>报价</w:t>
            </w:r>
          </w:p>
          <w:p w:rsidR="00870DF5" w:rsidRDefault="00444DE4">
            <w:pPr>
              <w:snapToGrid w:val="0"/>
              <w:jc w:val="center"/>
              <w:rPr>
                <w:rFonts w:ascii="宋体" w:hAnsi="宋体"/>
                <w:color w:val="000000"/>
                <w:sz w:val="22"/>
                <w:szCs w:val="22"/>
              </w:rPr>
            </w:pPr>
            <w:r>
              <w:rPr>
                <w:rFonts w:ascii="宋体" w:hAnsi="宋体" w:hint="eastAsia"/>
                <w:color w:val="000000"/>
                <w:sz w:val="22"/>
                <w:szCs w:val="22"/>
              </w:rPr>
              <w:t>（</w:t>
            </w:r>
            <w:r>
              <w:rPr>
                <w:rFonts w:ascii="宋体" w:hAnsi="宋体" w:hint="eastAsia"/>
                <w:color w:val="000000"/>
                <w:sz w:val="22"/>
                <w:szCs w:val="22"/>
              </w:rPr>
              <w:t>5</w:t>
            </w:r>
            <w:r>
              <w:rPr>
                <w:rFonts w:ascii="宋体" w:hAnsi="宋体" w:hint="eastAsia"/>
                <w:color w:val="000000"/>
                <w:sz w:val="22"/>
                <w:szCs w:val="22"/>
              </w:rPr>
              <w:t>0%</w:t>
            </w:r>
            <w:r>
              <w:rPr>
                <w:rFonts w:ascii="宋体" w:hAnsi="宋体" w:hint="eastAsia"/>
                <w:color w:val="000000"/>
                <w:sz w:val="22"/>
                <w:szCs w:val="22"/>
              </w:rPr>
              <w:t>）</w:t>
            </w:r>
          </w:p>
        </w:tc>
        <w:tc>
          <w:tcPr>
            <w:tcW w:w="1111" w:type="dxa"/>
            <w:vAlign w:val="center"/>
          </w:tcPr>
          <w:p w:rsidR="00870DF5" w:rsidRDefault="00444DE4">
            <w:pPr>
              <w:snapToGrid w:val="0"/>
              <w:jc w:val="center"/>
              <w:rPr>
                <w:rFonts w:ascii="宋体" w:hAnsi="宋体"/>
                <w:color w:val="000000"/>
                <w:sz w:val="22"/>
                <w:szCs w:val="22"/>
              </w:rPr>
            </w:pPr>
            <w:r>
              <w:rPr>
                <w:rFonts w:ascii="宋体" w:hint="eastAsia"/>
                <w:color w:val="000000"/>
                <w:sz w:val="22"/>
                <w:szCs w:val="22"/>
              </w:rPr>
              <w:t>50</w:t>
            </w:r>
            <w:r>
              <w:rPr>
                <w:rFonts w:ascii="宋体" w:hAnsi="宋体" w:hint="eastAsia"/>
                <w:color w:val="000000"/>
                <w:sz w:val="22"/>
                <w:szCs w:val="22"/>
              </w:rPr>
              <w:t>分</w:t>
            </w:r>
          </w:p>
        </w:tc>
        <w:tc>
          <w:tcPr>
            <w:tcW w:w="4993" w:type="dxa"/>
            <w:vAlign w:val="center"/>
          </w:tcPr>
          <w:p w:rsidR="00870DF5" w:rsidRDefault="00444DE4">
            <w:pPr>
              <w:snapToGrid w:val="0"/>
              <w:jc w:val="left"/>
              <w:rPr>
                <w:rFonts w:ascii="宋体" w:hAnsi="宋体"/>
                <w:color w:val="000000"/>
                <w:sz w:val="22"/>
                <w:szCs w:val="22"/>
              </w:rPr>
            </w:pPr>
            <w:bookmarkStart w:id="30" w:name="OLE_LINK7"/>
            <w:r>
              <w:rPr>
                <w:rFonts w:ascii="宋体" w:hAnsi="宋体" w:hint="eastAsia"/>
                <w:color w:val="000000"/>
                <w:sz w:val="22"/>
                <w:szCs w:val="22"/>
              </w:rPr>
              <w:t>报价得分＝（评标基准价</w:t>
            </w:r>
            <w:r>
              <w:rPr>
                <w:rFonts w:ascii="宋体" w:hAnsi="宋体" w:hint="eastAsia"/>
                <w:color w:val="000000"/>
                <w:sz w:val="22"/>
                <w:szCs w:val="22"/>
              </w:rPr>
              <w:t>/</w:t>
            </w:r>
            <w:r>
              <w:rPr>
                <w:rFonts w:ascii="宋体" w:hAnsi="宋体" w:hint="eastAsia"/>
                <w:color w:val="000000"/>
                <w:sz w:val="22"/>
                <w:szCs w:val="22"/>
              </w:rPr>
              <w:t>每升</w:t>
            </w:r>
            <w:r>
              <w:rPr>
                <w:rFonts w:ascii="宋体" w:hAnsi="宋体" w:hint="eastAsia"/>
                <w:color w:val="000000"/>
                <w:sz w:val="22"/>
                <w:szCs w:val="22"/>
              </w:rPr>
              <w:t>报价）×权重</w:t>
            </w:r>
            <w:r>
              <w:rPr>
                <w:rFonts w:ascii="宋体" w:hint="eastAsia"/>
                <w:color w:val="000000"/>
                <w:sz w:val="22"/>
                <w:szCs w:val="22"/>
              </w:rPr>
              <w:t>50</w:t>
            </w:r>
            <w:r>
              <w:rPr>
                <w:rFonts w:ascii="宋体" w:hAnsi="宋体" w:hint="eastAsia"/>
                <w:color w:val="000000"/>
                <w:sz w:val="22"/>
                <w:szCs w:val="22"/>
              </w:rPr>
              <w:t>%</w:t>
            </w:r>
            <w:r>
              <w:rPr>
                <w:rFonts w:ascii="宋体" w:hAnsi="宋体" w:hint="eastAsia"/>
                <w:color w:val="000000"/>
                <w:sz w:val="22"/>
                <w:szCs w:val="22"/>
              </w:rPr>
              <w:t>×</w:t>
            </w:r>
            <w:r>
              <w:rPr>
                <w:rFonts w:ascii="宋体" w:hAnsi="宋体" w:hint="eastAsia"/>
                <w:color w:val="000000"/>
                <w:sz w:val="22"/>
                <w:szCs w:val="22"/>
              </w:rPr>
              <w:t>100</w:t>
            </w:r>
            <w:r>
              <w:rPr>
                <w:rFonts w:ascii="宋体" w:hAnsi="宋体" w:hint="eastAsia"/>
                <w:color w:val="000000"/>
                <w:sz w:val="22"/>
                <w:szCs w:val="22"/>
              </w:rPr>
              <w:t>。</w:t>
            </w:r>
            <w:bookmarkEnd w:id="30"/>
          </w:p>
        </w:tc>
        <w:tc>
          <w:tcPr>
            <w:tcW w:w="1761" w:type="dxa"/>
            <w:vAlign w:val="center"/>
          </w:tcPr>
          <w:p w:rsidR="00870DF5" w:rsidRDefault="00444DE4">
            <w:pPr>
              <w:spacing w:line="340" w:lineRule="exact"/>
              <w:ind w:left="-40"/>
              <w:jc w:val="center"/>
              <w:rPr>
                <w:rFonts w:ascii="方正仿宋_GBK" w:eastAsia="方正仿宋_GBK" w:hAnsi="宋体"/>
                <w:color w:val="000000"/>
                <w:sz w:val="26"/>
                <w:szCs w:val="26"/>
              </w:rPr>
            </w:pPr>
            <w:r>
              <w:rPr>
                <w:rFonts w:ascii="宋体" w:hAnsi="宋体" w:hint="eastAsia"/>
                <w:color w:val="000000"/>
                <w:sz w:val="22"/>
                <w:szCs w:val="22"/>
              </w:rPr>
              <w:t>有效的最低报价为评标基准价</w:t>
            </w:r>
          </w:p>
        </w:tc>
      </w:tr>
      <w:tr w:rsidR="00870DF5">
        <w:trPr>
          <w:trHeight w:val="1875"/>
        </w:trPr>
        <w:tc>
          <w:tcPr>
            <w:tcW w:w="552" w:type="dxa"/>
            <w:tcBorders>
              <w:bottom w:val="single" w:sz="4" w:space="0" w:color="auto"/>
            </w:tcBorders>
            <w:vAlign w:val="center"/>
          </w:tcPr>
          <w:p w:rsidR="00870DF5" w:rsidRDefault="00444DE4">
            <w:pPr>
              <w:snapToGrid w:val="0"/>
              <w:jc w:val="center"/>
              <w:rPr>
                <w:rFonts w:ascii="宋体"/>
                <w:color w:val="000000"/>
                <w:sz w:val="22"/>
                <w:szCs w:val="22"/>
              </w:rPr>
            </w:pPr>
            <w:r>
              <w:rPr>
                <w:rFonts w:ascii="宋体" w:hint="eastAsia"/>
                <w:color w:val="000000"/>
                <w:sz w:val="22"/>
                <w:szCs w:val="22"/>
              </w:rPr>
              <w:t>2</w:t>
            </w:r>
          </w:p>
        </w:tc>
        <w:tc>
          <w:tcPr>
            <w:tcW w:w="1328" w:type="dxa"/>
            <w:vAlign w:val="center"/>
          </w:tcPr>
          <w:p w:rsidR="00870DF5" w:rsidRDefault="00444DE4">
            <w:pPr>
              <w:snapToGrid w:val="0"/>
              <w:jc w:val="center"/>
              <w:rPr>
                <w:rFonts w:ascii="宋体" w:hAnsi="宋体"/>
                <w:color w:val="000000"/>
                <w:sz w:val="22"/>
                <w:szCs w:val="22"/>
              </w:rPr>
            </w:pPr>
            <w:r>
              <w:rPr>
                <w:rFonts w:ascii="宋体" w:hAnsi="宋体" w:hint="eastAsia"/>
                <w:color w:val="000000"/>
                <w:sz w:val="22"/>
                <w:szCs w:val="22"/>
              </w:rPr>
              <w:t>饮水机及桶装水相关资质保障</w:t>
            </w:r>
            <w:r>
              <w:rPr>
                <w:rFonts w:ascii="宋体" w:hAnsi="宋体" w:hint="eastAsia"/>
                <w:color w:val="000000"/>
                <w:sz w:val="22"/>
                <w:szCs w:val="22"/>
              </w:rPr>
              <w:t>（</w:t>
            </w:r>
            <w:r>
              <w:rPr>
                <w:rFonts w:ascii="宋体" w:hint="eastAsia"/>
                <w:color w:val="000000"/>
                <w:sz w:val="22"/>
                <w:szCs w:val="22"/>
              </w:rPr>
              <w:t>1</w:t>
            </w:r>
            <w:r>
              <w:rPr>
                <w:rFonts w:ascii="宋体" w:hAnsi="宋体" w:hint="eastAsia"/>
                <w:color w:val="000000"/>
                <w:sz w:val="22"/>
                <w:szCs w:val="22"/>
              </w:rPr>
              <w:t>5%</w:t>
            </w:r>
            <w:r>
              <w:rPr>
                <w:rFonts w:ascii="宋体" w:hAnsi="宋体" w:hint="eastAsia"/>
                <w:color w:val="000000"/>
                <w:sz w:val="22"/>
                <w:szCs w:val="22"/>
              </w:rPr>
              <w:t>）</w:t>
            </w:r>
          </w:p>
        </w:tc>
        <w:tc>
          <w:tcPr>
            <w:tcW w:w="1111" w:type="dxa"/>
            <w:vAlign w:val="center"/>
          </w:tcPr>
          <w:p w:rsidR="00870DF5" w:rsidRDefault="00444DE4">
            <w:pPr>
              <w:snapToGrid w:val="0"/>
              <w:jc w:val="center"/>
              <w:rPr>
                <w:rFonts w:ascii="宋体"/>
                <w:color w:val="000000"/>
                <w:sz w:val="22"/>
                <w:szCs w:val="22"/>
              </w:rPr>
            </w:pPr>
            <w:r>
              <w:rPr>
                <w:rFonts w:ascii="宋体" w:hAnsi="宋体" w:hint="eastAsia"/>
                <w:color w:val="000000"/>
                <w:sz w:val="22"/>
                <w:szCs w:val="22"/>
              </w:rPr>
              <w:t>15</w:t>
            </w:r>
            <w:r>
              <w:rPr>
                <w:rFonts w:ascii="宋体" w:hAnsi="宋体" w:hint="eastAsia"/>
                <w:color w:val="000000"/>
                <w:sz w:val="22"/>
                <w:szCs w:val="22"/>
              </w:rPr>
              <w:t>分</w:t>
            </w:r>
          </w:p>
        </w:tc>
        <w:tc>
          <w:tcPr>
            <w:tcW w:w="4993" w:type="dxa"/>
            <w:vAlign w:val="center"/>
          </w:tcPr>
          <w:p w:rsidR="00870DF5" w:rsidRDefault="00444DE4">
            <w:pPr>
              <w:numPr>
                <w:ilvl w:val="0"/>
                <w:numId w:val="1"/>
              </w:numPr>
              <w:snapToGrid w:val="0"/>
              <w:jc w:val="left"/>
              <w:rPr>
                <w:rFonts w:ascii="宋体" w:hAnsi="宋体"/>
                <w:color w:val="000000"/>
                <w:sz w:val="22"/>
                <w:szCs w:val="22"/>
              </w:rPr>
            </w:pPr>
            <w:r>
              <w:rPr>
                <w:rFonts w:ascii="宋体" w:hAnsi="宋体" w:hint="eastAsia"/>
                <w:color w:val="000000"/>
                <w:sz w:val="22"/>
                <w:szCs w:val="22"/>
              </w:rPr>
              <w:t>饮水机为通过国家认证的正规产品，具备营业执照、</w:t>
            </w:r>
            <w:r>
              <w:rPr>
                <w:rFonts w:ascii="宋体" w:hAnsi="宋体" w:hint="eastAsia"/>
                <w:color w:val="000000"/>
                <w:sz w:val="22"/>
                <w:szCs w:val="22"/>
              </w:rPr>
              <w:t>3C</w:t>
            </w:r>
            <w:r>
              <w:rPr>
                <w:rFonts w:ascii="宋体" w:hAnsi="宋体" w:hint="eastAsia"/>
                <w:color w:val="000000"/>
                <w:sz w:val="22"/>
                <w:szCs w:val="22"/>
              </w:rPr>
              <w:t>认证、涉水产品卫生批件等相关资质；</w:t>
            </w:r>
          </w:p>
          <w:p w:rsidR="00870DF5" w:rsidRDefault="00444DE4">
            <w:pPr>
              <w:numPr>
                <w:ilvl w:val="0"/>
                <w:numId w:val="1"/>
              </w:numPr>
              <w:snapToGrid w:val="0"/>
              <w:jc w:val="left"/>
              <w:rPr>
                <w:rFonts w:ascii="宋体" w:hAnsi="宋体"/>
                <w:color w:val="000000"/>
                <w:sz w:val="22"/>
                <w:szCs w:val="22"/>
              </w:rPr>
            </w:pPr>
            <w:r>
              <w:rPr>
                <w:rFonts w:ascii="宋体" w:hAnsi="宋体" w:hint="eastAsia"/>
                <w:color w:val="000000"/>
                <w:sz w:val="22"/>
                <w:szCs w:val="22"/>
              </w:rPr>
              <w:t>桶装水生产企业为正规厂家，具备营业执照及食品生产许可证等相关资质；</w:t>
            </w:r>
          </w:p>
          <w:p w:rsidR="00870DF5" w:rsidRDefault="00444DE4">
            <w:pPr>
              <w:numPr>
                <w:ilvl w:val="0"/>
                <w:numId w:val="1"/>
              </w:numPr>
              <w:snapToGrid w:val="0"/>
              <w:jc w:val="left"/>
              <w:rPr>
                <w:rFonts w:ascii="宋体" w:hAnsi="宋体"/>
                <w:color w:val="000000"/>
                <w:sz w:val="22"/>
                <w:szCs w:val="22"/>
              </w:rPr>
            </w:pPr>
            <w:r>
              <w:rPr>
                <w:rFonts w:ascii="宋体" w:hAnsi="宋体" w:hint="eastAsia"/>
                <w:color w:val="000000"/>
                <w:sz w:val="22"/>
                <w:szCs w:val="22"/>
              </w:rPr>
              <w:t>供应商获得</w:t>
            </w:r>
            <w:r>
              <w:rPr>
                <w:rFonts w:ascii="宋体" w:hAnsi="宋体" w:hint="eastAsia"/>
                <w:color w:val="000000"/>
                <w:sz w:val="22"/>
                <w:szCs w:val="22"/>
              </w:rPr>
              <w:t>3A</w:t>
            </w:r>
            <w:r>
              <w:rPr>
                <w:rFonts w:ascii="宋体" w:hAnsi="宋体" w:hint="eastAsia"/>
                <w:color w:val="000000"/>
                <w:sz w:val="22"/>
                <w:szCs w:val="22"/>
              </w:rPr>
              <w:t>信用认证；</w:t>
            </w:r>
          </w:p>
          <w:p w:rsidR="00870DF5" w:rsidRDefault="00444DE4">
            <w:pPr>
              <w:snapToGrid w:val="0"/>
              <w:jc w:val="left"/>
              <w:rPr>
                <w:rFonts w:ascii="宋体" w:hAnsi="宋体"/>
                <w:color w:val="000000"/>
                <w:sz w:val="22"/>
                <w:szCs w:val="22"/>
              </w:rPr>
            </w:pPr>
            <w:r>
              <w:rPr>
                <w:rFonts w:ascii="宋体" w:hAnsi="宋体" w:hint="eastAsia"/>
                <w:color w:val="000000"/>
                <w:sz w:val="22"/>
                <w:szCs w:val="22"/>
              </w:rPr>
              <w:t>达标者，一项得</w:t>
            </w:r>
            <w:r>
              <w:rPr>
                <w:rFonts w:ascii="宋体" w:hAnsi="宋体" w:hint="eastAsia"/>
                <w:color w:val="000000"/>
                <w:sz w:val="22"/>
                <w:szCs w:val="22"/>
              </w:rPr>
              <w:t>5</w:t>
            </w:r>
            <w:r>
              <w:rPr>
                <w:rFonts w:ascii="宋体" w:hAnsi="宋体" w:hint="eastAsia"/>
                <w:color w:val="000000"/>
                <w:sz w:val="22"/>
                <w:szCs w:val="22"/>
              </w:rPr>
              <w:t>分</w:t>
            </w:r>
            <w:r>
              <w:rPr>
                <w:rFonts w:ascii="宋体" w:hint="eastAsia"/>
                <w:color w:val="000000"/>
                <w:sz w:val="22"/>
                <w:szCs w:val="22"/>
              </w:rPr>
              <w:t>，未达标则不得分。</w:t>
            </w:r>
          </w:p>
        </w:tc>
        <w:tc>
          <w:tcPr>
            <w:tcW w:w="1761" w:type="dxa"/>
            <w:vAlign w:val="center"/>
          </w:tcPr>
          <w:p w:rsidR="00870DF5" w:rsidRDefault="00870DF5">
            <w:pPr>
              <w:jc w:val="center"/>
              <w:rPr>
                <w:rFonts w:ascii="方正仿宋_GBK" w:eastAsia="方正仿宋_GBK" w:hAnsi="宋体"/>
                <w:color w:val="000000"/>
                <w:sz w:val="26"/>
                <w:szCs w:val="26"/>
              </w:rPr>
            </w:pPr>
          </w:p>
        </w:tc>
      </w:tr>
      <w:tr w:rsidR="00870DF5">
        <w:trPr>
          <w:cantSplit/>
          <w:trHeight w:val="2236"/>
        </w:trPr>
        <w:tc>
          <w:tcPr>
            <w:tcW w:w="552" w:type="dxa"/>
            <w:vAlign w:val="center"/>
          </w:tcPr>
          <w:p w:rsidR="00870DF5" w:rsidRDefault="00444DE4">
            <w:pPr>
              <w:snapToGrid w:val="0"/>
              <w:jc w:val="center"/>
              <w:rPr>
                <w:rFonts w:ascii="宋体" w:eastAsia="仿宋_GB2312" w:hAnsi="宋体"/>
                <w:color w:val="000000"/>
                <w:sz w:val="22"/>
                <w:szCs w:val="22"/>
              </w:rPr>
            </w:pPr>
            <w:bookmarkStart w:id="31" w:name="OLE_LINK2" w:colFirst="2" w:colLast="2"/>
            <w:bookmarkEnd w:id="29"/>
            <w:r>
              <w:rPr>
                <w:rFonts w:ascii="宋体" w:hint="eastAsia"/>
                <w:color w:val="000000"/>
                <w:sz w:val="22"/>
                <w:szCs w:val="22"/>
              </w:rPr>
              <w:t>3</w:t>
            </w:r>
          </w:p>
        </w:tc>
        <w:tc>
          <w:tcPr>
            <w:tcW w:w="1328" w:type="dxa"/>
            <w:tcBorders>
              <w:bottom w:val="single" w:sz="4" w:space="0" w:color="auto"/>
            </w:tcBorders>
            <w:vAlign w:val="center"/>
          </w:tcPr>
          <w:p w:rsidR="00870DF5" w:rsidRDefault="00444DE4">
            <w:pPr>
              <w:snapToGrid w:val="0"/>
              <w:jc w:val="center"/>
              <w:rPr>
                <w:rFonts w:ascii="宋体" w:hAnsi="宋体"/>
                <w:color w:val="000000"/>
                <w:sz w:val="22"/>
                <w:szCs w:val="22"/>
              </w:rPr>
            </w:pPr>
            <w:r>
              <w:rPr>
                <w:rFonts w:ascii="宋体" w:hAnsi="宋体" w:hint="eastAsia"/>
                <w:color w:val="000000"/>
                <w:sz w:val="22"/>
                <w:szCs w:val="22"/>
              </w:rPr>
              <w:t>服务及售后</w:t>
            </w:r>
            <w:r>
              <w:rPr>
                <w:rFonts w:ascii="宋体" w:hAnsi="宋体" w:hint="eastAsia"/>
                <w:color w:val="000000"/>
                <w:sz w:val="22"/>
                <w:szCs w:val="22"/>
              </w:rPr>
              <w:t>（</w:t>
            </w:r>
            <w:r>
              <w:rPr>
                <w:rFonts w:ascii="宋体" w:hAnsi="宋体" w:hint="eastAsia"/>
                <w:color w:val="000000"/>
                <w:sz w:val="22"/>
                <w:szCs w:val="22"/>
              </w:rPr>
              <w:t>20</w:t>
            </w:r>
            <w:r>
              <w:rPr>
                <w:rFonts w:ascii="宋体" w:hAnsi="宋体" w:hint="eastAsia"/>
                <w:color w:val="000000"/>
                <w:sz w:val="22"/>
                <w:szCs w:val="22"/>
              </w:rPr>
              <w:t>%</w:t>
            </w:r>
            <w:r>
              <w:rPr>
                <w:rFonts w:ascii="宋体" w:hAnsi="宋体" w:hint="eastAsia"/>
                <w:color w:val="000000"/>
                <w:sz w:val="22"/>
                <w:szCs w:val="22"/>
              </w:rPr>
              <w:t>）</w:t>
            </w:r>
          </w:p>
        </w:tc>
        <w:tc>
          <w:tcPr>
            <w:tcW w:w="1111" w:type="dxa"/>
            <w:tcBorders>
              <w:bottom w:val="single" w:sz="4" w:space="0" w:color="auto"/>
            </w:tcBorders>
            <w:vAlign w:val="center"/>
          </w:tcPr>
          <w:p w:rsidR="00870DF5" w:rsidRDefault="00444DE4">
            <w:pPr>
              <w:snapToGrid w:val="0"/>
              <w:jc w:val="center"/>
              <w:rPr>
                <w:rFonts w:ascii="宋体" w:hAnsi="宋体"/>
                <w:color w:val="000000"/>
                <w:sz w:val="22"/>
                <w:szCs w:val="22"/>
              </w:rPr>
            </w:pPr>
            <w:r>
              <w:rPr>
                <w:rFonts w:ascii="宋体" w:hAnsi="宋体" w:hint="eastAsia"/>
                <w:color w:val="000000"/>
                <w:sz w:val="22"/>
                <w:szCs w:val="22"/>
              </w:rPr>
              <w:t>18</w:t>
            </w:r>
            <w:r>
              <w:rPr>
                <w:rFonts w:ascii="宋体" w:hAnsi="宋体" w:hint="eastAsia"/>
                <w:color w:val="000000"/>
                <w:sz w:val="22"/>
                <w:szCs w:val="22"/>
              </w:rPr>
              <w:t>分</w:t>
            </w:r>
          </w:p>
        </w:tc>
        <w:tc>
          <w:tcPr>
            <w:tcW w:w="4993" w:type="dxa"/>
            <w:tcBorders>
              <w:bottom w:val="single" w:sz="4" w:space="0" w:color="auto"/>
            </w:tcBorders>
            <w:vAlign w:val="center"/>
          </w:tcPr>
          <w:p w:rsidR="00870DF5" w:rsidRDefault="00444DE4">
            <w:pPr>
              <w:snapToGrid w:val="0"/>
              <w:jc w:val="left"/>
              <w:rPr>
                <w:rFonts w:ascii="宋体" w:hAnsi="宋体"/>
                <w:color w:val="000000"/>
                <w:sz w:val="22"/>
                <w:szCs w:val="22"/>
              </w:rPr>
            </w:pPr>
            <w:r>
              <w:rPr>
                <w:rFonts w:ascii="宋体" w:hAnsi="宋体" w:hint="eastAsia"/>
                <w:color w:val="000000"/>
                <w:sz w:val="22"/>
                <w:szCs w:val="22"/>
              </w:rPr>
              <w:t>1.</w:t>
            </w:r>
            <w:r>
              <w:rPr>
                <w:rFonts w:ascii="宋体" w:hAnsi="宋体" w:hint="eastAsia"/>
                <w:color w:val="000000"/>
                <w:sz w:val="22"/>
                <w:szCs w:val="22"/>
              </w:rPr>
              <w:t>送水响应时间</w:t>
            </w:r>
            <w:r>
              <w:rPr>
                <w:rFonts w:ascii="宋体" w:hAnsi="宋体" w:hint="eastAsia"/>
                <w:color w:val="000000"/>
                <w:sz w:val="22"/>
                <w:szCs w:val="22"/>
              </w:rPr>
              <w:t>根据优劣最高得</w:t>
            </w:r>
            <w:r>
              <w:rPr>
                <w:rFonts w:ascii="宋体" w:hAnsi="宋体" w:hint="eastAsia"/>
                <w:color w:val="000000"/>
                <w:sz w:val="22"/>
                <w:szCs w:val="22"/>
              </w:rPr>
              <w:t>3</w:t>
            </w:r>
            <w:r>
              <w:rPr>
                <w:rFonts w:ascii="宋体" w:hAnsi="宋体" w:hint="eastAsia"/>
                <w:color w:val="000000"/>
                <w:sz w:val="22"/>
                <w:szCs w:val="22"/>
              </w:rPr>
              <w:t>分；</w:t>
            </w:r>
            <w:r>
              <w:rPr>
                <w:rFonts w:ascii="宋体" w:hAnsi="宋体" w:hint="eastAsia"/>
                <w:color w:val="000000"/>
                <w:sz w:val="22"/>
                <w:szCs w:val="22"/>
              </w:rPr>
              <w:t xml:space="preserve"> </w:t>
            </w:r>
          </w:p>
          <w:p w:rsidR="00870DF5" w:rsidRDefault="00444DE4">
            <w:pPr>
              <w:snapToGrid w:val="0"/>
              <w:jc w:val="left"/>
              <w:rPr>
                <w:rFonts w:ascii="宋体" w:hAnsi="宋体"/>
                <w:color w:val="000000"/>
                <w:sz w:val="22"/>
                <w:szCs w:val="22"/>
              </w:rPr>
            </w:pPr>
            <w:r>
              <w:rPr>
                <w:rFonts w:ascii="宋体" w:hAnsi="宋体" w:hint="eastAsia"/>
                <w:color w:val="000000"/>
                <w:sz w:val="22"/>
                <w:szCs w:val="22"/>
              </w:rPr>
              <w:t>2.</w:t>
            </w:r>
            <w:r>
              <w:rPr>
                <w:rFonts w:ascii="宋体" w:hAnsi="宋体" w:hint="eastAsia"/>
                <w:color w:val="000000"/>
                <w:sz w:val="22"/>
                <w:szCs w:val="22"/>
              </w:rPr>
              <w:t>机器</w:t>
            </w:r>
            <w:r>
              <w:rPr>
                <w:rFonts w:ascii="宋体" w:hAnsi="宋体" w:hint="eastAsia"/>
                <w:color w:val="000000"/>
                <w:sz w:val="22"/>
                <w:szCs w:val="22"/>
              </w:rPr>
              <w:t>故障响应时间</w:t>
            </w:r>
            <w:r>
              <w:rPr>
                <w:rFonts w:ascii="宋体" w:hAnsi="宋体" w:hint="eastAsia"/>
                <w:color w:val="000000"/>
                <w:sz w:val="22"/>
                <w:szCs w:val="22"/>
              </w:rPr>
              <w:t>根据优劣最高得</w:t>
            </w:r>
            <w:r>
              <w:rPr>
                <w:rFonts w:ascii="宋体" w:hAnsi="宋体" w:hint="eastAsia"/>
                <w:color w:val="000000"/>
                <w:sz w:val="22"/>
                <w:szCs w:val="22"/>
              </w:rPr>
              <w:t>3</w:t>
            </w:r>
            <w:r>
              <w:rPr>
                <w:rFonts w:ascii="宋体" w:hAnsi="宋体" w:hint="eastAsia"/>
                <w:color w:val="000000"/>
                <w:sz w:val="22"/>
                <w:szCs w:val="22"/>
              </w:rPr>
              <w:t>分；</w:t>
            </w:r>
            <w:r>
              <w:rPr>
                <w:rFonts w:ascii="宋体" w:hAnsi="宋体" w:hint="eastAsia"/>
                <w:color w:val="000000"/>
                <w:sz w:val="22"/>
                <w:szCs w:val="22"/>
              </w:rPr>
              <w:t xml:space="preserve"> </w:t>
            </w:r>
          </w:p>
          <w:p w:rsidR="00870DF5" w:rsidRDefault="00444DE4">
            <w:pPr>
              <w:snapToGrid w:val="0"/>
              <w:jc w:val="left"/>
              <w:rPr>
                <w:rFonts w:ascii="宋体" w:hAnsi="宋体"/>
                <w:color w:val="000000"/>
                <w:sz w:val="22"/>
                <w:szCs w:val="22"/>
              </w:rPr>
            </w:pPr>
            <w:r>
              <w:rPr>
                <w:rFonts w:ascii="宋体" w:hAnsi="宋体" w:hint="eastAsia"/>
                <w:color w:val="000000"/>
                <w:sz w:val="22"/>
                <w:szCs w:val="22"/>
              </w:rPr>
              <w:t>3.</w:t>
            </w:r>
            <w:r>
              <w:rPr>
                <w:rFonts w:ascii="宋体" w:hAnsi="宋体" w:hint="eastAsia"/>
                <w:color w:val="000000"/>
                <w:sz w:val="22"/>
                <w:szCs w:val="22"/>
              </w:rPr>
              <w:t>清洁消毒服务每半年一次得</w:t>
            </w:r>
            <w:r>
              <w:rPr>
                <w:rFonts w:ascii="宋体" w:hAnsi="宋体" w:hint="eastAsia"/>
                <w:color w:val="000000"/>
                <w:sz w:val="22"/>
                <w:szCs w:val="22"/>
              </w:rPr>
              <w:t>3</w:t>
            </w:r>
            <w:r>
              <w:rPr>
                <w:rFonts w:ascii="宋体" w:hAnsi="宋体" w:hint="eastAsia"/>
                <w:color w:val="000000"/>
                <w:sz w:val="22"/>
                <w:szCs w:val="22"/>
              </w:rPr>
              <w:t>分；</w:t>
            </w:r>
          </w:p>
          <w:p w:rsidR="00870DF5" w:rsidRDefault="00444DE4">
            <w:pPr>
              <w:snapToGrid w:val="0"/>
              <w:jc w:val="left"/>
              <w:rPr>
                <w:rFonts w:ascii="宋体" w:hAnsi="宋体"/>
                <w:color w:val="000000"/>
                <w:sz w:val="22"/>
                <w:szCs w:val="22"/>
              </w:rPr>
            </w:pPr>
            <w:r>
              <w:rPr>
                <w:rFonts w:ascii="宋体" w:hAnsi="宋体" w:hint="eastAsia"/>
                <w:color w:val="000000"/>
                <w:sz w:val="22"/>
                <w:szCs w:val="22"/>
              </w:rPr>
              <w:t>4.</w:t>
            </w:r>
            <w:r>
              <w:rPr>
                <w:rFonts w:ascii="宋体" w:hAnsi="宋体" w:hint="eastAsia"/>
                <w:color w:val="000000"/>
                <w:sz w:val="22"/>
                <w:szCs w:val="22"/>
              </w:rPr>
              <w:t>售后人员</w:t>
            </w:r>
            <w:r>
              <w:rPr>
                <w:rFonts w:ascii="宋体" w:hAnsi="宋体" w:hint="eastAsia"/>
                <w:color w:val="000000"/>
                <w:sz w:val="22"/>
                <w:szCs w:val="22"/>
              </w:rPr>
              <w:t>配备齐全得</w:t>
            </w:r>
            <w:r>
              <w:rPr>
                <w:rFonts w:ascii="宋体" w:hAnsi="宋体" w:hint="eastAsia"/>
                <w:color w:val="000000"/>
                <w:sz w:val="22"/>
                <w:szCs w:val="22"/>
              </w:rPr>
              <w:t>3</w:t>
            </w:r>
            <w:r>
              <w:rPr>
                <w:rFonts w:ascii="宋体" w:hAnsi="宋体" w:hint="eastAsia"/>
                <w:color w:val="000000"/>
                <w:sz w:val="22"/>
                <w:szCs w:val="22"/>
              </w:rPr>
              <w:t>分；</w:t>
            </w:r>
          </w:p>
          <w:p w:rsidR="00870DF5" w:rsidRDefault="00444DE4">
            <w:pPr>
              <w:snapToGrid w:val="0"/>
              <w:jc w:val="left"/>
              <w:rPr>
                <w:rFonts w:ascii="宋体" w:hAnsi="宋体"/>
                <w:color w:val="000000"/>
                <w:sz w:val="22"/>
                <w:szCs w:val="22"/>
              </w:rPr>
            </w:pPr>
            <w:r>
              <w:rPr>
                <w:rFonts w:ascii="宋体" w:hAnsi="宋体" w:hint="eastAsia"/>
                <w:color w:val="000000"/>
                <w:sz w:val="22"/>
                <w:szCs w:val="22"/>
              </w:rPr>
              <w:t>5.</w:t>
            </w:r>
            <w:r>
              <w:rPr>
                <w:rFonts w:ascii="宋体" w:hAnsi="宋体" w:hint="eastAsia"/>
                <w:color w:val="000000"/>
                <w:sz w:val="22"/>
                <w:szCs w:val="22"/>
              </w:rPr>
              <w:t>有效</w:t>
            </w:r>
            <w:r>
              <w:rPr>
                <w:rFonts w:ascii="宋体" w:hAnsi="宋体" w:hint="eastAsia"/>
                <w:color w:val="000000"/>
                <w:sz w:val="22"/>
                <w:szCs w:val="22"/>
              </w:rPr>
              <w:t>售后网点设置</w:t>
            </w:r>
            <w:r>
              <w:rPr>
                <w:rFonts w:ascii="宋体" w:hAnsi="宋体" w:hint="eastAsia"/>
                <w:color w:val="000000"/>
                <w:sz w:val="22"/>
                <w:szCs w:val="22"/>
              </w:rPr>
              <w:t>得</w:t>
            </w:r>
            <w:r>
              <w:rPr>
                <w:rFonts w:ascii="宋体" w:hAnsi="宋体" w:hint="eastAsia"/>
                <w:color w:val="000000"/>
                <w:sz w:val="22"/>
                <w:szCs w:val="22"/>
              </w:rPr>
              <w:t>3</w:t>
            </w:r>
            <w:r>
              <w:rPr>
                <w:rFonts w:ascii="宋体" w:hAnsi="宋体" w:hint="eastAsia"/>
                <w:color w:val="000000"/>
                <w:sz w:val="22"/>
                <w:szCs w:val="22"/>
              </w:rPr>
              <w:t>分；</w:t>
            </w:r>
          </w:p>
          <w:p w:rsidR="00870DF5" w:rsidRDefault="00444DE4">
            <w:pPr>
              <w:snapToGrid w:val="0"/>
              <w:jc w:val="left"/>
              <w:rPr>
                <w:rFonts w:ascii="宋体" w:hAnsi="宋体"/>
                <w:color w:val="000000"/>
                <w:sz w:val="22"/>
                <w:szCs w:val="22"/>
              </w:rPr>
            </w:pPr>
            <w:r>
              <w:rPr>
                <w:rFonts w:ascii="宋体" w:hAnsi="宋体" w:hint="eastAsia"/>
                <w:color w:val="000000"/>
                <w:sz w:val="22"/>
                <w:szCs w:val="22"/>
              </w:rPr>
              <w:t>6.</w:t>
            </w:r>
            <w:r>
              <w:rPr>
                <w:rFonts w:ascii="宋体" w:hAnsi="宋体" w:hint="eastAsia"/>
                <w:color w:val="000000"/>
                <w:sz w:val="22"/>
                <w:szCs w:val="22"/>
              </w:rPr>
              <w:t>有完善的供应服务方案得</w:t>
            </w:r>
            <w:r>
              <w:rPr>
                <w:rFonts w:ascii="宋体" w:hAnsi="宋体" w:hint="eastAsia"/>
                <w:color w:val="000000"/>
                <w:sz w:val="22"/>
                <w:szCs w:val="22"/>
              </w:rPr>
              <w:t>3</w:t>
            </w:r>
            <w:r>
              <w:rPr>
                <w:rFonts w:ascii="宋体" w:hAnsi="宋体" w:hint="eastAsia"/>
                <w:color w:val="000000"/>
                <w:sz w:val="22"/>
                <w:szCs w:val="22"/>
              </w:rPr>
              <w:t>分。</w:t>
            </w:r>
          </w:p>
          <w:p w:rsidR="00870DF5" w:rsidRDefault="00444DE4">
            <w:pPr>
              <w:snapToGrid w:val="0"/>
              <w:jc w:val="left"/>
              <w:rPr>
                <w:rFonts w:ascii="宋体" w:hAnsi="宋体"/>
                <w:color w:val="000000"/>
                <w:sz w:val="22"/>
                <w:szCs w:val="22"/>
              </w:rPr>
            </w:pPr>
            <w:r>
              <w:rPr>
                <w:rFonts w:ascii="宋体" w:hAnsi="宋体" w:hint="eastAsia"/>
                <w:color w:val="000000"/>
                <w:sz w:val="22"/>
                <w:szCs w:val="22"/>
              </w:rPr>
              <w:t>以上各项优秀得</w:t>
            </w:r>
            <w:r>
              <w:rPr>
                <w:rFonts w:ascii="宋体" w:hAnsi="宋体" w:hint="eastAsia"/>
                <w:color w:val="000000"/>
                <w:sz w:val="22"/>
                <w:szCs w:val="22"/>
              </w:rPr>
              <w:t>3</w:t>
            </w:r>
            <w:r>
              <w:rPr>
                <w:rFonts w:ascii="宋体" w:hAnsi="宋体" w:hint="eastAsia"/>
                <w:color w:val="000000"/>
                <w:sz w:val="22"/>
                <w:szCs w:val="22"/>
              </w:rPr>
              <w:t>分，较好得</w:t>
            </w:r>
            <w:r>
              <w:rPr>
                <w:rFonts w:ascii="宋体" w:hAnsi="宋体" w:hint="eastAsia"/>
                <w:color w:val="000000"/>
                <w:sz w:val="22"/>
                <w:szCs w:val="22"/>
              </w:rPr>
              <w:t>2</w:t>
            </w:r>
            <w:r>
              <w:rPr>
                <w:rFonts w:ascii="宋体" w:hAnsi="宋体" w:hint="eastAsia"/>
                <w:color w:val="000000"/>
                <w:sz w:val="22"/>
                <w:szCs w:val="22"/>
              </w:rPr>
              <w:t>分，一般得</w:t>
            </w:r>
            <w:r>
              <w:rPr>
                <w:rFonts w:ascii="宋体" w:hAnsi="宋体" w:hint="eastAsia"/>
                <w:color w:val="000000"/>
                <w:sz w:val="22"/>
                <w:szCs w:val="22"/>
              </w:rPr>
              <w:t>1</w:t>
            </w:r>
            <w:r>
              <w:rPr>
                <w:rFonts w:ascii="宋体" w:hAnsi="宋体" w:hint="eastAsia"/>
                <w:color w:val="000000"/>
                <w:sz w:val="22"/>
                <w:szCs w:val="22"/>
              </w:rPr>
              <w:t>分。</w:t>
            </w:r>
          </w:p>
        </w:tc>
        <w:tc>
          <w:tcPr>
            <w:tcW w:w="1761" w:type="dxa"/>
            <w:tcBorders>
              <w:bottom w:val="single" w:sz="4" w:space="0" w:color="auto"/>
            </w:tcBorders>
            <w:vAlign w:val="center"/>
          </w:tcPr>
          <w:p w:rsidR="00870DF5" w:rsidRDefault="00870DF5">
            <w:pPr>
              <w:snapToGrid w:val="0"/>
              <w:jc w:val="center"/>
              <w:rPr>
                <w:rFonts w:ascii="宋体" w:hAnsi="宋体"/>
                <w:color w:val="000000"/>
                <w:sz w:val="26"/>
                <w:szCs w:val="26"/>
              </w:rPr>
            </w:pPr>
          </w:p>
        </w:tc>
      </w:tr>
      <w:tr w:rsidR="00870DF5">
        <w:trPr>
          <w:cantSplit/>
          <w:trHeight w:val="1308"/>
        </w:trPr>
        <w:tc>
          <w:tcPr>
            <w:tcW w:w="552" w:type="dxa"/>
            <w:vAlign w:val="center"/>
          </w:tcPr>
          <w:p w:rsidR="00870DF5" w:rsidRDefault="00444DE4">
            <w:pPr>
              <w:snapToGrid w:val="0"/>
              <w:jc w:val="center"/>
              <w:rPr>
                <w:rFonts w:ascii="宋体" w:hAnsi="宋体"/>
                <w:color w:val="000000"/>
                <w:sz w:val="22"/>
                <w:szCs w:val="22"/>
              </w:rPr>
            </w:pPr>
            <w:r>
              <w:rPr>
                <w:rFonts w:ascii="宋体" w:hint="eastAsia"/>
                <w:color w:val="000000"/>
                <w:sz w:val="22"/>
                <w:szCs w:val="22"/>
              </w:rPr>
              <w:t>4</w:t>
            </w:r>
          </w:p>
        </w:tc>
        <w:tc>
          <w:tcPr>
            <w:tcW w:w="1328" w:type="dxa"/>
            <w:vAlign w:val="center"/>
          </w:tcPr>
          <w:p w:rsidR="00870DF5" w:rsidRDefault="00444DE4">
            <w:pPr>
              <w:snapToGrid w:val="0"/>
              <w:jc w:val="center"/>
              <w:rPr>
                <w:rFonts w:ascii="宋体" w:hAnsi="宋体"/>
                <w:color w:val="000000"/>
                <w:sz w:val="22"/>
                <w:szCs w:val="22"/>
              </w:rPr>
            </w:pPr>
            <w:r>
              <w:rPr>
                <w:rFonts w:ascii="宋体" w:hAnsi="宋体" w:hint="eastAsia"/>
                <w:color w:val="000000"/>
                <w:sz w:val="22"/>
                <w:szCs w:val="22"/>
              </w:rPr>
              <w:t>业绩（</w:t>
            </w:r>
            <w:r>
              <w:rPr>
                <w:rFonts w:ascii="宋体" w:hAnsi="宋体" w:hint="eastAsia"/>
                <w:color w:val="000000"/>
                <w:sz w:val="22"/>
                <w:szCs w:val="22"/>
              </w:rPr>
              <w:t>8</w:t>
            </w:r>
            <w:r>
              <w:rPr>
                <w:rFonts w:ascii="宋体" w:hAnsi="宋体" w:hint="eastAsia"/>
                <w:color w:val="000000"/>
                <w:sz w:val="22"/>
                <w:szCs w:val="22"/>
              </w:rPr>
              <w:t>%</w:t>
            </w:r>
            <w:r>
              <w:rPr>
                <w:rFonts w:ascii="宋体" w:hAnsi="宋体" w:hint="eastAsia"/>
                <w:color w:val="000000"/>
                <w:sz w:val="22"/>
                <w:szCs w:val="22"/>
              </w:rPr>
              <w:t>）</w:t>
            </w:r>
          </w:p>
        </w:tc>
        <w:tc>
          <w:tcPr>
            <w:tcW w:w="1111" w:type="dxa"/>
            <w:vAlign w:val="center"/>
          </w:tcPr>
          <w:p w:rsidR="00870DF5" w:rsidRDefault="00444DE4">
            <w:pPr>
              <w:snapToGrid w:val="0"/>
              <w:jc w:val="center"/>
              <w:rPr>
                <w:rFonts w:ascii="宋体" w:hAnsi="宋体"/>
                <w:color w:val="000000"/>
                <w:sz w:val="22"/>
                <w:szCs w:val="22"/>
              </w:rPr>
            </w:pPr>
            <w:r>
              <w:rPr>
                <w:rFonts w:ascii="宋体" w:hAnsi="宋体" w:hint="eastAsia"/>
                <w:color w:val="000000"/>
                <w:sz w:val="22"/>
                <w:szCs w:val="22"/>
              </w:rPr>
              <w:t>8</w:t>
            </w:r>
            <w:r>
              <w:rPr>
                <w:rFonts w:ascii="宋体" w:hAnsi="宋体" w:hint="eastAsia"/>
                <w:color w:val="000000"/>
                <w:sz w:val="22"/>
                <w:szCs w:val="22"/>
              </w:rPr>
              <w:t>分</w:t>
            </w:r>
          </w:p>
        </w:tc>
        <w:tc>
          <w:tcPr>
            <w:tcW w:w="4993" w:type="dxa"/>
            <w:vAlign w:val="center"/>
          </w:tcPr>
          <w:p w:rsidR="00870DF5" w:rsidRDefault="00444DE4">
            <w:pPr>
              <w:numPr>
                <w:ilvl w:val="0"/>
                <w:numId w:val="2"/>
              </w:numPr>
              <w:snapToGrid w:val="0"/>
              <w:jc w:val="left"/>
              <w:rPr>
                <w:rFonts w:ascii="宋体" w:hAnsi="宋体"/>
                <w:color w:val="000000"/>
                <w:sz w:val="22"/>
                <w:szCs w:val="22"/>
              </w:rPr>
            </w:pPr>
            <w:r>
              <w:rPr>
                <w:rFonts w:ascii="宋体" w:hAnsi="宋体" w:hint="eastAsia"/>
                <w:color w:val="000000"/>
                <w:sz w:val="22"/>
                <w:szCs w:val="22"/>
              </w:rPr>
              <w:t>供应商</w:t>
            </w:r>
            <w:r>
              <w:rPr>
                <w:rFonts w:ascii="宋体" w:hAnsi="宋体" w:hint="eastAsia"/>
                <w:color w:val="000000"/>
                <w:sz w:val="22"/>
                <w:szCs w:val="22"/>
              </w:rPr>
              <w:t>2016</w:t>
            </w:r>
            <w:r>
              <w:rPr>
                <w:rFonts w:ascii="宋体" w:hAnsi="宋体" w:hint="eastAsia"/>
                <w:color w:val="000000"/>
                <w:sz w:val="22"/>
                <w:szCs w:val="22"/>
              </w:rPr>
              <w:t>年</w:t>
            </w:r>
            <w:r>
              <w:rPr>
                <w:rFonts w:ascii="宋体" w:hAnsi="宋体" w:hint="eastAsia"/>
                <w:color w:val="000000"/>
                <w:sz w:val="22"/>
                <w:szCs w:val="22"/>
              </w:rPr>
              <w:t>1</w:t>
            </w:r>
            <w:r>
              <w:rPr>
                <w:rFonts w:ascii="宋体" w:hAnsi="宋体" w:hint="eastAsia"/>
                <w:color w:val="000000"/>
                <w:sz w:val="22"/>
                <w:szCs w:val="22"/>
              </w:rPr>
              <w:t>月</w:t>
            </w:r>
            <w:r>
              <w:rPr>
                <w:rFonts w:ascii="宋体" w:hAnsi="宋体" w:hint="eastAsia"/>
                <w:color w:val="000000"/>
                <w:sz w:val="22"/>
                <w:szCs w:val="22"/>
              </w:rPr>
              <w:t>1</w:t>
            </w:r>
            <w:r>
              <w:rPr>
                <w:rFonts w:ascii="宋体" w:hAnsi="宋体" w:hint="eastAsia"/>
                <w:color w:val="000000"/>
                <w:sz w:val="22"/>
                <w:szCs w:val="22"/>
              </w:rPr>
              <w:t>日</w:t>
            </w:r>
            <w:r>
              <w:rPr>
                <w:rFonts w:ascii="宋体" w:hAnsi="宋体" w:hint="eastAsia"/>
                <w:color w:val="000000"/>
                <w:sz w:val="22"/>
                <w:szCs w:val="22"/>
              </w:rPr>
              <w:t>以来高校</w:t>
            </w:r>
            <w:r>
              <w:rPr>
                <w:rFonts w:ascii="宋体" w:hint="eastAsia"/>
                <w:color w:val="000000"/>
                <w:sz w:val="22"/>
                <w:szCs w:val="22"/>
              </w:rPr>
              <w:t>或</w:t>
            </w:r>
            <w:r>
              <w:rPr>
                <w:rFonts w:ascii="宋体" w:hint="eastAsia"/>
                <w:color w:val="000000"/>
                <w:sz w:val="22"/>
                <w:szCs w:val="22"/>
              </w:rPr>
              <w:t>国内大型企事业单位</w:t>
            </w:r>
            <w:r>
              <w:rPr>
                <w:rFonts w:ascii="宋体" w:hAnsi="宋体" w:hint="eastAsia"/>
                <w:color w:val="000000"/>
                <w:sz w:val="22"/>
                <w:szCs w:val="22"/>
              </w:rPr>
              <w:t>类似业绩，每个可得</w:t>
            </w:r>
            <w:r>
              <w:rPr>
                <w:rFonts w:ascii="宋体" w:hAnsi="宋体" w:hint="eastAsia"/>
                <w:color w:val="000000"/>
                <w:sz w:val="22"/>
                <w:szCs w:val="22"/>
              </w:rPr>
              <w:t>4</w:t>
            </w:r>
            <w:r>
              <w:rPr>
                <w:rFonts w:ascii="宋体" w:hAnsi="宋体" w:hint="eastAsia"/>
                <w:color w:val="000000"/>
                <w:sz w:val="22"/>
                <w:szCs w:val="22"/>
              </w:rPr>
              <w:t>分，最高</w:t>
            </w:r>
            <w:r>
              <w:rPr>
                <w:rFonts w:ascii="宋体" w:hAnsi="宋体" w:hint="eastAsia"/>
                <w:color w:val="000000"/>
                <w:sz w:val="22"/>
                <w:szCs w:val="22"/>
              </w:rPr>
              <w:t>可得</w:t>
            </w:r>
            <w:r>
              <w:rPr>
                <w:rFonts w:ascii="宋体" w:hAnsi="宋体" w:hint="eastAsia"/>
                <w:color w:val="000000"/>
                <w:sz w:val="22"/>
                <w:szCs w:val="22"/>
              </w:rPr>
              <w:t>8</w:t>
            </w:r>
            <w:r>
              <w:rPr>
                <w:rFonts w:ascii="宋体" w:hAnsi="宋体" w:hint="eastAsia"/>
                <w:color w:val="000000"/>
                <w:sz w:val="22"/>
                <w:szCs w:val="22"/>
              </w:rPr>
              <w:t>分。</w:t>
            </w:r>
          </w:p>
          <w:p w:rsidR="00870DF5" w:rsidRDefault="00444DE4">
            <w:pPr>
              <w:snapToGrid w:val="0"/>
              <w:jc w:val="left"/>
              <w:rPr>
                <w:rFonts w:ascii="宋体" w:hAnsi="宋体"/>
                <w:color w:val="000000"/>
                <w:sz w:val="22"/>
                <w:szCs w:val="22"/>
              </w:rPr>
            </w:pPr>
            <w:r>
              <w:rPr>
                <w:rFonts w:ascii="宋体" w:hAnsi="宋体" w:hint="eastAsia"/>
                <w:color w:val="000000"/>
                <w:sz w:val="22"/>
                <w:szCs w:val="22"/>
              </w:rPr>
              <w:t>需提供合同（原件）。</w:t>
            </w:r>
          </w:p>
        </w:tc>
        <w:tc>
          <w:tcPr>
            <w:tcW w:w="1761" w:type="dxa"/>
            <w:vAlign w:val="center"/>
          </w:tcPr>
          <w:p w:rsidR="00870DF5" w:rsidRDefault="00870DF5">
            <w:pPr>
              <w:snapToGrid w:val="0"/>
              <w:jc w:val="center"/>
              <w:rPr>
                <w:rFonts w:ascii="宋体" w:hAnsi="宋体"/>
                <w:color w:val="000000"/>
                <w:sz w:val="26"/>
                <w:szCs w:val="26"/>
              </w:rPr>
            </w:pPr>
          </w:p>
        </w:tc>
      </w:tr>
      <w:tr w:rsidR="00870DF5">
        <w:trPr>
          <w:cantSplit/>
          <w:trHeight w:val="1451"/>
        </w:trPr>
        <w:tc>
          <w:tcPr>
            <w:tcW w:w="552" w:type="dxa"/>
            <w:vAlign w:val="center"/>
          </w:tcPr>
          <w:p w:rsidR="00870DF5" w:rsidRDefault="00444DE4">
            <w:pPr>
              <w:snapToGrid w:val="0"/>
              <w:jc w:val="center"/>
              <w:rPr>
                <w:rFonts w:ascii="宋体"/>
                <w:color w:val="000000"/>
                <w:sz w:val="22"/>
                <w:szCs w:val="22"/>
              </w:rPr>
            </w:pPr>
            <w:r>
              <w:rPr>
                <w:rFonts w:ascii="宋体" w:hint="eastAsia"/>
                <w:color w:val="000000"/>
                <w:sz w:val="22"/>
                <w:szCs w:val="22"/>
              </w:rPr>
              <w:lastRenderedPageBreak/>
              <w:t>5</w:t>
            </w:r>
          </w:p>
        </w:tc>
        <w:tc>
          <w:tcPr>
            <w:tcW w:w="1328" w:type="dxa"/>
            <w:vAlign w:val="center"/>
          </w:tcPr>
          <w:p w:rsidR="00870DF5" w:rsidRDefault="00444DE4">
            <w:pPr>
              <w:snapToGrid w:val="0"/>
              <w:jc w:val="center"/>
              <w:rPr>
                <w:rFonts w:ascii="宋体" w:hAnsi="宋体"/>
                <w:color w:val="000000"/>
                <w:sz w:val="22"/>
                <w:szCs w:val="22"/>
              </w:rPr>
            </w:pPr>
            <w:r>
              <w:rPr>
                <w:rFonts w:ascii="宋体" w:hAnsi="宋体" w:hint="eastAsia"/>
                <w:color w:val="000000"/>
                <w:sz w:val="22"/>
                <w:szCs w:val="22"/>
              </w:rPr>
              <w:t>其它承诺（</w:t>
            </w:r>
            <w:r>
              <w:rPr>
                <w:rFonts w:ascii="宋体" w:hAnsi="宋体" w:hint="eastAsia"/>
                <w:color w:val="000000"/>
                <w:sz w:val="22"/>
                <w:szCs w:val="22"/>
              </w:rPr>
              <w:t>7%</w:t>
            </w:r>
            <w:r>
              <w:rPr>
                <w:rFonts w:ascii="宋体" w:hAnsi="宋体" w:hint="eastAsia"/>
                <w:color w:val="000000"/>
                <w:sz w:val="22"/>
                <w:szCs w:val="22"/>
              </w:rPr>
              <w:t>）</w:t>
            </w:r>
          </w:p>
        </w:tc>
        <w:tc>
          <w:tcPr>
            <w:tcW w:w="1111" w:type="dxa"/>
            <w:vAlign w:val="center"/>
          </w:tcPr>
          <w:p w:rsidR="00870DF5" w:rsidRDefault="00444DE4">
            <w:pPr>
              <w:snapToGrid w:val="0"/>
              <w:jc w:val="center"/>
              <w:rPr>
                <w:rFonts w:ascii="宋体" w:hAnsi="宋体"/>
                <w:color w:val="000000"/>
                <w:sz w:val="22"/>
                <w:szCs w:val="22"/>
              </w:rPr>
            </w:pPr>
            <w:r>
              <w:rPr>
                <w:rFonts w:ascii="宋体" w:hAnsi="宋体" w:hint="eastAsia"/>
                <w:color w:val="000000"/>
                <w:sz w:val="22"/>
                <w:szCs w:val="22"/>
              </w:rPr>
              <w:t>9</w:t>
            </w:r>
            <w:r>
              <w:rPr>
                <w:rFonts w:ascii="宋体" w:hAnsi="宋体" w:hint="eastAsia"/>
                <w:color w:val="000000"/>
                <w:sz w:val="22"/>
                <w:szCs w:val="22"/>
              </w:rPr>
              <w:t>分</w:t>
            </w:r>
          </w:p>
        </w:tc>
        <w:tc>
          <w:tcPr>
            <w:tcW w:w="4993" w:type="dxa"/>
            <w:vAlign w:val="center"/>
          </w:tcPr>
          <w:p w:rsidR="00870DF5" w:rsidRDefault="00444DE4">
            <w:pPr>
              <w:snapToGrid w:val="0"/>
              <w:jc w:val="left"/>
              <w:rPr>
                <w:rFonts w:ascii="宋体" w:hAnsi="宋体"/>
                <w:color w:val="000000"/>
                <w:sz w:val="22"/>
                <w:szCs w:val="22"/>
              </w:rPr>
            </w:pPr>
            <w:r>
              <w:rPr>
                <w:rFonts w:ascii="宋体" w:hAnsi="宋体" w:hint="eastAsia"/>
                <w:color w:val="000000"/>
                <w:sz w:val="22"/>
                <w:szCs w:val="22"/>
              </w:rPr>
              <w:t>1.</w:t>
            </w:r>
            <w:r>
              <w:rPr>
                <w:rFonts w:ascii="宋体" w:hAnsi="宋体" w:hint="eastAsia"/>
                <w:color w:val="000000"/>
                <w:sz w:val="22"/>
                <w:szCs w:val="22"/>
              </w:rPr>
              <w:t>提供勤工助学方案，根据优劣最高可得</w:t>
            </w:r>
            <w:r>
              <w:rPr>
                <w:rFonts w:ascii="宋体" w:hAnsi="宋体" w:hint="eastAsia"/>
                <w:color w:val="000000"/>
                <w:sz w:val="22"/>
                <w:szCs w:val="22"/>
              </w:rPr>
              <w:t>4</w:t>
            </w:r>
            <w:r>
              <w:rPr>
                <w:rFonts w:ascii="宋体" w:hAnsi="宋体" w:hint="eastAsia"/>
                <w:color w:val="000000"/>
                <w:sz w:val="22"/>
                <w:szCs w:val="22"/>
              </w:rPr>
              <w:t>分；</w:t>
            </w:r>
          </w:p>
          <w:p w:rsidR="00870DF5" w:rsidRDefault="00444DE4">
            <w:pPr>
              <w:snapToGrid w:val="0"/>
              <w:jc w:val="left"/>
              <w:rPr>
                <w:rFonts w:ascii="宋体" w:hAnsi="宋体"/>
                <w:color w:val="000000"/>
                <w:sz w:val="22"/>
                <w:szCs w:val="22"/>
              </w:rPr>
            </w:pPr>
            <w:r>
              <w:rPr>
                <w:rFonts w:ascii="宋体" w:hAnsi="宋体" w:hint="eastAsia"/>
                <w:color w:val="000000"/>
                <w:sz w:val="22"/>
                <w:szCs w:val="22"/>
              </w:rPr>
              <w:t>2.</w:t>
            </w:r>
            <w:r>
              <w:rPr>
                <w:rFonts w:ascii="宋体" w:hAnsi="宋体" w:hint="eastAsia"/>
                <w:color w:val="000000"/>
                <w:sz w:val="22"/>
                <w:szCs w:val="22"/>
              </w:rPr>
              <w:t>如赠送招标方桶装水，赠</w:t>
            </w:r>
            <w:r>
              <w:rPr>
                <w:rFonts w:ascii="宋体" w:hAnsi="宋体" w:hint="eastAsia"/>
                <w:color w:val="000000"/>
                <w:sz w:val="22"/>
                <w:szCs w:val="22"/>
              </w:rPr>
              <w:t>3000</w:t>
            </w:r>
            <w:r>
              <w:rPr>
                <w:rFonts w:ascii="宋体" w:hAnsi="宋体" w:hint="eastAsia"/>
                <w:color w:val="000000"/>
                <w:sz w:val="22"/>
                <w:szCs w:val="22"/>
              </w:rPr>
              <w:t>桶以上得</w:t>
            </w:r>
            <w:r>
              <w:rPr>
                <w:rFonts w:ascii="宋体" w:hAnsi="宋体" w:hint="eastAsia"/>
                <w:color w:val="000000"/>
                <w:sz w:val="22"/>
                <w:szCs w:val="22"/>
              </w:rPr>
              <w:t>5</w:t>
            </w:r>
            <w:r>
              <w:rPr>
                <w:rFonts w:ascii="宋体" w:hAnsi="宋体" w:hint="eastAsia"/>
                <w:color w:val="000000"/>
                <w:sz w:val="22"/>
                <w:szCs w:val="22"/>
              </w:rPr>
              <w:t>分；</w:t>
            </w:r>
            <w:r>
              <w:rPr>
                <w:rFonts w:ascii="宋体" w:hAnsi="宋体" w:hint="eastAsia"/>
                <w:color w:val="000000"/>
                <w:sz w:val="22"/>
                <w:szCs w:val="22"/>
              </w:rPr>
              <w:t>2999-2000</w:t>
            </w:r>
            <w:r>
              <w:rPr>
                <w:rFonts w:ascii="宋体" w:hAnsi="宋体" w:hint="eastAsia"/>
                <w:color w:val="000000"/>
                <w:sz w:val="22"/>
                <w:szCs w:val="22"/>
              </w:rPr>
              <w:t>桶得</w:t>
            </w:r>
            <w:r>
              <w:rPr>
                <w:rFonts w:ascii="宋体" w:hAnsi="宋体" w:hint="eastAsia"/>
                <w:color w:val="000000"/>
                <w:sz w:val="22"/>
                <w:szCs w:val="22"/>
              </w:rPr>
              <w:t>3</w:t>
            </w:r>
            <w:r>
              <w:rPr>
                <w:rFonts w:ascii="宋体" w:hAnsi="宋体" w:hint="eastAsia"/>
                <w:color w:val="000000"/>
                <w:sz w:val="22"/>
                <w:szCs w:val="22"/>
              </w:rPr>
              <w:t>分；</w:t>
            </w:r>
            <w:r>
              <w:rPr>
                <w:rFonts w:ascii="宋体" w:hAnsi="宋体" w:hint="eastAsia"/>
                <w:color w:val="000000"/>
                <w:sz w:val="22"/>
                <w:szCs w:val="22"/>
              </w:rPr>
              <w:t>1999-1000</w:t>
            </w:r>
            <w:r>
              <w:rPr>
                <w:rFonts w:ascii="宋体" w:hAnsi="宋体" w:hint="eastAsia"/>
                <w:color w:val="000000"/>
                <w:sz w:val="22"/>
                <w:szCs w:val="22"/>
              </w:rPr>
              <w:t>桶得</w:t>
            </w:r>
            <w:r>
              <w:rPr>
                <w:rFonts w:ascii="宋体" w:hAnsi="宋体" w:hint="eastAsia"/>
                <w:color w:val="000000"/>
                <w:sz w:val="22"/>
                <w:szCs w:val="22"/>
              </w:rPr>
              <w:t>2</w:t>
            </w:r>
            <w:r>
              <w:rPr>
                <w:rFonts w:ascii="宋体" w:hAnsi="宋体" w:hint="eastAsia"/>
                <w:color w:val="000000"/>
                <w:sz w:val="22"/>
                <w:szCs w:val="22"/>
              </w:rPr>
              <w:t>分，</w:t>
            </w:r>
            <w:r>
              <w:rPr>
                <w:rFonts w:ascii="宋体" w:hAnsi="宋体" w:hint="eastAsia"/>
                <w:color w:val="000000"/>
                <w:sz w:val="22"/>
                <w:szCs w:val="22"/>
              </w:rPr>
              <w:t>1000</w:t>
            </w:r>
            <w:r>
              <w:rPr>
                <w:rFonts w:ascii="宋体" w:hAnsi="宋体" w:hint="eastAsia"/>
                <w:color w:val="000000"/>
                <w:sz w:val="22"/>
                <w:szCs w:val="22"/>
              </w:rPr>
              <w:t>桶以下得</w:t>
            </w:r>
            <w:r>
              <w:rPr>
                <w:rFonts w:ascii="宋体" w:hAnsi="宋体" w:hint="eastAsia"/>
                <w:color w:val="000000"/>
                <w:sz w:val="22"/>
                <w:szCs w:val="22"/>
              </w:rPr>
              <w:t>1</w:t>
            </w:r>
            <w:r>
              <w:rPr>
                <w:rFonts w:ascii="宋体" w:hAnsi="宋体" w:hint="eastAsia"/>
                <w:color w:val="000000"/>
                <w:sz w:val="22"/>
                <w:szCs w:val="22"/>
              </w:rPr>
              <w:t>分。（赠送桶装水规格：折算后为</w:t>
            </w:r>
            <w:r>
              <w:rPr>
                <w:rFonts w:ascii="宋体" w:hAnsi="宋体" w:hint="eastAsia"/>
                <w:color w:val="000000"/>
                <w:sz w:val="22"/>
                <w:szCs w:val="22"/>
              </w:rPr>
              <w:t>18.9</w:t>
            </w:r>
            <w:r>
              <w:rPr>
                <w:rFonts w:ascii="宋体" w:hAnsi="宋体" w:hint="eastAsia"/>
                <w:color w:val="000000"/>
                <w:sz w:val="22"/>
                <w:szCs w:val="22"/>
              </w:rPr>
              <w:t>升</w:t>
            </w:r>
            <w:r>
              <w:rPr>
                <w:rFonts w:ascii="宋体" w:hAnsi="宋体" w:hint="eastAsia"/>
                <w:color w:val="000000"/>
                <w:sz w:val="22"/>
                <w:szCs w:val="22"/>
              </w:rPr>
              <w:t>/</w:t>
            </w:r>
            <w:r>
              <w:rPr>
                <w:rFonts w:ascii="宋体" w:hAnsi="宋体" w:hint="eastAsia"/>
                <w:color w:val="000000"/>
                <w:sz w:val="22"/>
                <w:szCs w:val="22"/>
              </w:rPr>
              <w:t>桶）</w:t>
            </w:r>
          </w:p>
        </w:tc>
        <w:tc>
          <w:tcPr>
            <w:tcW w:w="1761" w:type="dxa"/>
            <w:vAlign w:val="center"/>
          </w:tcPr>
          <w:p w:rsidR="00870DF5" w:rsidRDefault="00870DF5">
            <w:pPr>
              <w:snapToGrid w:val="0"/>
              <w:jc w:val="center"/>
              <w:rPr>
                <w:rFonts w:ascii="宋体" w:hAnsi="宋体"/>
                <w:color w:val="000000"/>
                <w:sz w:val="26"/>
                <w:szCs w:val="26"/>
              </w:rPr>
            </w:pPr>
          </w:p>
        </w:tc>
      </w:tr>
    </w:tbl>
    <w:bookmarkEnd w:id="31"/>
    <w:p w:rsidR="00870DF5" w:rsidRDefault="00444DE4">
      <w:pPr>
        <w:spacing w:line="380" w:lineRule="exact"/>
        <w:ind w:firstLineChars="200" w:firstLine="560"/>
        <w:rPr>
          <w:rFonts w:ascii="黑体" w:eastAsia="黑体" w:hAnsi="黑体" w:cs="黑体"/>
        </w:rPr>
      </w:pPr>
      <w:r>
        <w:rPr>
          <w:rFonts w:ascii="黑体" w:eastAsia="黑体" w:hAnsi="黑体" w:cs="黑体" w:hint="eastAsia"/>
        </w:rPr>
        <w:t>五、中标管理</w:t>
      </w:r>
    </w:p>
    <w:p w:rsidR="00870DF5" w:rsidRDefault="00444DE4">
      <w:pPr>
        <w:widowControl/>
        <w:spacing w:line="500" w:lineRule="exact"/>
        <w:ind w:firstLineChars="200" w:firstLine="560"/>
        <w:jc w:val="left"/>
        <w:outlineLvl w:val="0"/>
        <w:rPr>
          <w:rFonts w:ascii="宋体"/>
          <w:color w:val="000000"/>
        </w:rPr>
      </w:pPr>
      <w:bookmarkStart w:id="32" w:name="_Toc6093"/>
      <w:r>
        <w:rPr>
          <w:rFonts w:ascii="宋体" w:cs="宋体" w:hint="eastAsia"/>
          <w:color w:val="000000"/>
          <w:kern w:val="0"/>
        </w:rPr>
        <w:t>（一）</w:t>
      </w:r>
      <w:r>
        <w:rPr>
          <w:rFonts w:ascii="宋体" w:cs="宋体" w:hint="eastAsia"/>
          <w:color w:val="000000"/>
          <w:kern w:val="0"/>
        </w:rPr>
        <w:t>中标</w:t>
      </w:r>
      <w:r>
        <w:rPr>
          <w:rFonts w:ascii="宋体" w:cs="宋体" w:hint="eastAsia"/>
          <w:color w:val="000000"/>
          <w:kern w:val="0"/>
        </w:rPr>
        <w:t>结果</w:t>
      </w:r>
      <w:r>
        <w:rPr>
          <w:rFonts w:ascii="宋体" w:cs="宋体" w:hint="eastAsia"/>
          <w:color w:val="000000"/>
          <w:kern w:val="0"/>
        </w:rPr>
        <w:t>通知</w:t>
      </w:r>
      <w:r>
        <w:rPr>
          <w:rFonts w:ascii="宋体" w:hint="eastAsia"/>
          <w:color w:val="000000"/>
        </w:rPr>
        <w:br/>
      </w:r>
      <w:r>
        <w:rPr>
          <w:rFonts w:ascii="宋体" w:hint="eastAsia"/>
          <w:color w:val="000000"/>
        </w:rPr>
        <w:t> </w:t>
      </w:r>
      <w:r>
        <w:rPr>
          <w:rFonts w:ascii="宋体" w:hint="eastAsia"/>
          <w:color w:val="000000"/>
        </w:rPr>
        <w:t xml:space="preserve">  </w:t>
      </w:r>
      <w:r>
        <w:rPr>
          <w:rFonts w:ascii="宋体" w:hint="eastAsia"/>
          <w:color w:val="000000"/>
        </w:rPr>
        <w:t xml:space="preserve"> </w:t>
      </w:r>
      <w:r>
        <w:rPr>
          <w:rFonts w:ascii="宋体" w:hint="eastAsia"/>
          <w:color w:val="000000"/>
        </w:rPr>
        <w:t> </w:t>
      </w:r>
      <w:r>
        <w:rPr>
          <w:rFonts w:ascii="宋体" w:hint="eastAsia"/>
          <w:color w:val="000000"/>
        </w:rPr>
        <w:t>1</w:t>
      </w:r>
      <w:r>
        <w:rPr>
          <w:rFonts w:ascii="宋体" w:hint="eastAsia"/>
          <w:color w:val="000000"/>
        </w:rPr>
        <w:t>．评标结束后，招标人在重庆建筑工程职业学院校园网（</w:t>
      </w:r>
      <w:r>
        <w:rPr>
          <w:rFonts w:ascii="宋体" w:hint="eastAsia"/>
          <w:color w:val="000000"/>
        </w:rPr>
        <w:t>http://www.</w:t>
      </w:r>
      <w:r>
        <w:rPr>
          <w:rFonts w:ascii="宋体" w:hint="eastAsia"/>
          <w:color w:val="000000"/>
        </w:rPr>
        <w:t>cqjzc.edu.cn</w:t>
      </w:r>
      <w:r>
        <w:rPr>
          <w:rFonts w:ascii="宋体" w:hint="eastAsia"/>
          <w:color w:val="000000"/>
        </w:rPr>
        <w:t>/</w:t>
      </w:r>
      <w:r>
        <w:rPr>
          <w:rFonts w:ascii="宋体" w:hint="eastAsia"/>
          <w:color w:val="000000"/>
        </w:rPr>
        <w:t>）</w:t>
      </w:r>
      <w:r>
        <w:rPr>
          <w:rFonts w:ascii="宋体" w:hint="eastAsia"/>
          <w:color w:val="000000"/>
        </w:rPr>
        <w:t>“</w:t>
      </w:r>
      <w:r>
        <w:rPr>
          <w:rFonts w:ascii="宋体" w:hint="eastAsia"/>
          <w:color w:val="000000"/>
        </w:rPr>
        <w:t>招标公告</w:t>
      </w:r>
      <w:r>
        <w:rPr>
          <w:rFonts w:ascii="宋体" w:hint="eastAsia"/>
          <w:color w:val="000000"/>
        </w:rPr>
        <w:t>”</w:t>
      </w:r>
      <w:r>
        <w:rPr>
          <w:rFonts w:ascii="宋体" w:hint="eastAsia"/>
          <w:color w:val="000000"/>
        </w:rPr>
        <w:t>栏</w:t>
      </w:r>
      <w:r>
        <w:rPr>
          <w:rFonts w:ascii="宋体" w:hint="eastAsia"/>
          <w:color w:val="000000"/>
        </w:rPr>
        <w:t>公告</w:t>
      </w:r>
      <w:r>
        <w:rPr>
          <w:rFonts w:ascii="宋体" w:hint="eastAsia"/>
          <w:color w:val="000000"/>
        </w:rPr>
        <w:t>，公示期满后通知中标</w:t>
      </w:r>
      <w:r>
        <w:rPr>
          <w:rFonts w:ascii="宋体" w:hAnsi="宋体" w:hint="eastAsia"/>
        </w:rPr>
        <w:t>供应商</w:t>
      </w:r>
      <w:r>
        <w:rPr>
          <w:rFonts w:ascii="宋体" w:hint="eastAsia"/>
          <w:color w:val="000000"/>
        </w:rPr>
        <w:t>领取中标通知书并签订合同。</w:t>
      </w:r>
      <w:r>
        <w:rPr>
          <w:rFonts w:ascii="宋体" w:hint="eastAsia"/>
          <w:color w:val="000000"/>
        </w:rPr>
        <w:br/>
      </w:r>
      <w:r>
        <w:rPr>
          <w:rFonts w:ascii="宋体" w:hint="eastAsia"/>
          <w:color w:val="000000"/>
        </w:rPr>
        <w:t> </w:t>
      </w:r>
      <w:r>
        <w:rPr>
          <w:rFonts w:ascii="宋体" w:hint="eastAsia"/>
          <w:color w:val="000000"/>
        </w:rPr>
        <w:t xml:space="preserve"> </w:t>
      </w:r>
      <w:r>
        <w:rPr>
          <w:rFonts w:ascii="宋体" w:hint="eastAsia"/>
          <w:color w:val="000000"/>
        </w:rPr>
        <w:t> </w:t>
      </w:r>
      <w:r>
        <w:rPr>
          <w:rFonts w:ascii="宋体" w:hint="eastAsia"/>
          <w:color w:val="000000"/>
        </w:rPr>
        <w:t xml:space="preserve">  </w:t>
      </w:r>
      <w:r>
        <w:rPr>
          <w:rFonts w:ascii="宋体" w:hint="eastAsia"/>
          <w:color w:val="000000"/>
        </w:rPr>
        <w:t>2</w:t>
      </w:r>
      <w:r>
        <w:rPr>
          <w:rFonts w:ascii="宋体" w:hint="eastAsia"/>
          <w:color w:val="000000"/>
        </w:rPr>
        <w:t>．</w:t>
      </w:r>
      <w:r>
        <w:rPr>
          <w:rFonts w:ascii="宋体" w:hAnsi="宋体" w:hint="eastAsia"/>
        </w:rPr>
        <w:t>招标方</w:t>
      </w:r>
      <w:r>
        <w:rPr>
          <w:rFonts w:ascii="宋体" w:hint="eastAsia"/>
          <w:color w:val="000000"/>
        </w:rPr>
        <w:t>无须向未中标的</w:t>
      </w:r>
      <w:r>
        <w:rPr>
          <w:rFonts w:ascii="宋体" w:hAnsi="宋体" w:hint="eastAsia"/>
        </w:rPr>
        <w:t>供应商</w:t>
      </w:r>
      <w:r>
        <w:rPr>
          <w:rFonts w:ascii="宋体" w:hint="eastAsia"/>
          <w:color w:val="000000"/>
        </w:rPr>
        <w:t>解释原因，不退还投标文件，也不另行通知。</w:t>
      </w:r>
      <w:bookmarkEnd w:id="32"/>
    </w:p>
    <w:p w:rsidR="00870DF5" w:rsidRDefault="00444DE4">
      <w:pPr>
        <w:widowControl/>
        <w:spacing w:line="500" w:lineRule="exact"/>
        <w:ind w:firstLineChars="200" w:firstLine="560"/>
        <w:jc w:val="left"/>
        <w:outlineLvl w:val="0"/>
        <w:rPr>
          <w:rFonts w:ascii="宋体" w:cs="宋体"/>
          <w:color w:val="000000"/>
          <w:kern w:val="0"/>
        </w:rPr>
      </w:pPr>
      <w:bookmarkStart w:id="33" w:name="_Toc21461"/>
      <w:r>
        <w:rPr>
          <w:rFonts w:ascii="宋体" w:cs="宋体" w:hint="eastAsia"/>
          <w:color w:val="000000"/>
          <w:kern w:val="0"/>
        </w:rPr>
        <w:t>（二）</w:t>
      </w:r>
      <w:r>
        <w:rPr>
          <w:rFonts w:ascii="宋体" w:cs="宋体" w:hint="eastAsia"/>
          <w:color w:val="000000"/>
          <w:kern w:val="0"/>
        </w:rPr>
        <w:t>合同的签订</w:t>
      </w:r>
      <w:bookmarkEnd w:id="33"/>
    </w:p>
    <w:p w:rsidR="00870DF5" w:rsidRDefault="00444DE4">
      <w:pPr>
        <w:widowControl/>
        <w:spacing w:line="500" w:lineRule="exact"/>
        <w:ind w:firstLineChars="200" w:firstLine="560"/>
        <w:jc w:val="left"/>
        <w:rPr>
          <w:rFonts w:ascii="宋体"/>
          <w:color w:val="000000"/>
        </w:rPr>
      </w:pPr>
      <w:r>
        <w:rPr>
          <w:rFonts w:ascii="宋体" w:hint="eastAsia"/>
          <w:color w:val="000000"/>
        </w:rPr>
        <w:t> </w:t>
      </w:r>
      <w:r>
        <w:rPr>
          <w:rFonts w:ascii="宋体" w:hint="eastAsia"/>
          <w:color w:val="000000"/>
        </w:rPr>
        <w:t>1</w:t>
      </w:r>
      <w:r>
        <w:rPr>
          <w:rFonts w:ascii="宋体" w:hint="eastAsia"/>
          <w:color w:val="000000"/>
        </w:rPr>
        <w:t>．招标方与中标</w:t>
      </w:r>
      <w:r>
        <w:rPr>
          <w:rFonts w:ascii="宋体" w:hAnsi="宋体" w:hint="eastAsia"/>
        </w:rPr>
        <w:t>供应商</w:t>
      </w:r>
      <w:r>
        <w:rPr>
          <w:rFonts w:ascii="宋体" w:hint="eastAsia"/>
          <w:color w:val="000000"/>
        </w:rPr>
        <w:t>将于中标通知书发出之日起</w:t>
      </w:r>
      <w:r>
        <w:rPr>
          <w:rFonts w:ascii="宋体" w:hint="eastAsia"/>
          <w:color w:val="000000"/>
        </w:rPr>
        <w:t>5</w:t>
      </w:r>
      <w:r>
        <w:rPr>
          <w:rFonts w:ascii="宋体" w:hint="eastAsia"/>
          <w:color w:val="000000"/>
        </w:rPr>
        <w:t>日内，按照招标文件和中标</w:t>
      </w:r>
      <w:r>
        <w:rPr>
          <w:rFonts w:ascii="宋体" w:hAnsi="宋体" w:hint="eastAsia"/>
        </w:rPr>
        <w:t>供应商</w:t>
      </w:r>
      <w:r>
        <w:rPr>
          <w:rFonts w:ascii="宋体" w:hint="eastAsia"/>
          <w:color w:val="000000"/>
        </w:rPr>
        <w:t>的投标书订立书面桶装水供应合同；</w:t>
      </w:r>
    </w:p>
    <w:p w:rsidR="00870DF5" w:rsidRDefault="00444DE4">
      <w:pPr>
        <w:widowControl/>
        <w:spacing w:line="500" w:lineRule="exact"/>
        <w:ind w:firstLineChars="200" w:firstLine="560"/>
        <w:jc w:val="left"/>
        <w:rPr>
          <w:rFonts w:ascii="宋体"/>
          <w:color w:val="000000"/>
        </w:rPr>
      </w:pPr>
      <w:r>
        <w:rPr>
          <w:rFonts w:ascii="宋体" w:hint="eastAsia"/>
          <w:color w:val="000000"/>
        </w:rPr>
        <w:t> </w:t>
      </w:r>
      <w:r>
        <w:rPr>
          <w:rFonts w:ascii="宋体" w:hint="eastAsia"/>
          <w:color w:val="000000"/>
        </w:rPr>
        <w:t>2</w:t>
      </w:r>
      <w:r>
        <w:rPr>
          <w:rFonts w:ascii="宋体" w:hint="eastAsia"/>
          <w:color w:val="000000"/>
        </w:rPr>
        <w:t>．中标</w:t>
      </w:r>
      <w:r>
        <w:rPr>
          <w:rFonts w:ascii="宋体" w:hAnsi="宋体" w:hint="eastAsia"/>
        </w:rPr>
        <w:t>供应商</w:t>
      </w:r>
      <w:r>
        <w:rPr>
          <w:rFonts w:ascii="宋体" w:hint="eastAsia"/>
          <w:color w:val="000000"/>
        </w:rPr>
        <w:t>如不按本投标须知规定与招标方订立合同，则招标方将废除授标，投标保证金不予退还，给招标方造成的损失超过投标保证金数额的，还应当对超过部分予以赔偿，同时依法承担相应法律责任；</w:t>
      </w:r>
    </w:p>
    <w:p w:rsidR="00870DF5" w:rsidRDefault="00444DE4">
      <w:pPr>
        <w:widowControl/>
        <w:spacing w:line="500" w:lineRule="exact"/>
        <w:ind w:firstLineChars="200" w:firstLine="560"/>
        <w:jc w:val="left"/>
        <w:rPr>
          <w:rFonts w:ascii="宋体"/>
          <w:color w:val="000000"/>
        </w:rPr>
      </w:pPr>
      <w:r>
        <w:rPr>
          <w:rFonts w:ascii="宋体" w:hint="eastAsia"/>
          <w:color w:val="000000"/>
        </w:rPr>
        <w:t> </w:t>
      </w:r>
      <w:r>
        <w:rPr>
          <w:rFonts w:ascii="宋体" w:hint="eastAsia"/>
          <w:color w:val="000000"/>
        </w:rPr>
        <w:t>3</w:t>
      </w:r>
      <w:r>
        <w:rPr>
          <w:rFonts w:ascii="宋体" w:hint="eastAsia"/>
          <w:color w:val="000000"/>
        </w:rPr>
        <w:t>．中标</w:t>
      </w:r>
      <w:r>
        <w:rPr>
          <w:rFonts w:ascii="宋体" w:hAnsi="宋体" w:hint="eastAsia"/>
        </w:rPr>
        <w:t>供应商</w:t>
      </w:r>
      <w:r>
        <w:rPr>
          <w:rFonts w:ascii="宋体" w:hint="eastAsia"/>
          <w:color w:val="000000"/>
        </w:rPr>
        <w:t>应当按照合同约定履行义务，</w:t>
      </w:r>
      <w:r>
        <w:rPr>
          <w:rFonts w:ascii="宋体" w:hint="eastAsia"/>
          <w:color w:val="000000"/>
        </w:rPr>
        <w:t>独立</w:t>
      </w:r>
      <w:r>
        <w:rPr>
          <w:rFonts w:ascii="宋体" w:hint="eastAsia"/>
          <w:color w:val="000000"/>
        </w:rPr>
        <w:t>完成中标桶装水供应，不得将中标项目转让（转包）给他人。</w:t>
      </w:r>
    </w:p>
    <w:p w:rsidR="00870DF5" w:rsidRDefault="00444DE4">
      <w:pPr>
        <w:widowControl/>
        <w:spacing w:line="500" w:lineRule="exact"/>
        <w:ind w:firstLineChars="200" w:firstLine="560"/>
        <w:jc w:val="left"/>
        <w:outlineLvl w:val="0"/>
        <w:rPr>
          <w:rFonts w:ascii="宋体" w:cs="宋体"/>
          <w:color w:val="000000"/>
          <w:kern w:val="0"/>
        </w:rPr>
      </w:pPr>
      <w:r>
        <w:rPr>
          <w:rFonts w:ascii="宋体" w:cs="宋体" w:hint="eastAsia"/>
          <w:color w:val="000000"/>
          <w:kern w:val="0"/>
        </w:rPr>
        <w:t xml:space="preserve"> </w:t>
      </w:r>
      <w:bookmarkStart w:id="34" w:name="_Toc24775"/>
      <w:r>
        <w:rPr>
          <w:rFonts w:ascii="宋体" w:cs="宋体" w:hint="eastAsia"/>
          <w:color w:val="000000"/>
          <w:kern w:val="0"/>
        </w:rPr>
        <w:t>（三）</w:t>
      </w:r>
      <w:r>
        <w:rPr>
          <w:rFonts w:ascii="宋体" w:cs="宋体" w:hint="eastAsia"/>
          <w:color w:val="000000"/>
          <w:kern w:val="0"/>
        </w:rPr>
        <w:t>履约保证</w:t>
      </w:r>
      <w:bookmarkEnd w:id="34"/>
    </w:p>
    <w:p w:rsidR="00870DF5" w:rsidRDefault="00444DE4">
      <w:pPr>
        <w:widowControl/>
        <w:spacing w:line="500" w:lineRule="exact"/>
        <w:ind w:firstLineChars="200" w:firstLine="560"/>
        <w:jc w:val="left"/>
        <w:outlineLvl w:val="0"/>
        <w:rPr>
          <w:rFonts w:ascii="宋体"/>
          <w:color w:val="000000"/>
        </w:rPr>
      </w:pPr>
      <w:bookmarkStart w:id="35" w:name="_Toc25926"/>
      <w:r>
        <w:rPr>
          <w:rFonts w:ascii="宋体" w:hint="eastAsia"/>
          <w:color w:val="000000"/>
        </w:rPr>
        <w:t>1</w:t>
      </w:r>
      <w:r>
        <w:rPr>
          <w:rFonts w:ascii="宋体" w:hint="eastAsia"/>
          <w:color w:val="000000"/>
        </w:rPr>
        <w:t>．</w:t>
      </w:r>
      <w:r>
        <w:rPr>
          <w:rFonts w:ascii="宋体" w:hint="eastAsia"/>
          <w:color w:val="000000"/>
        </w:rPr>
        <w:t>磋商</w:t>
      </w:r>
      <w:bookmarkStart w:id="36" w:name="_GoBack"/>
      <w:bookmarkEnd w:id="36"/>
      <w:r>
        <w:rPr>
          <w:rFonts w:ascii="宋体" w:hAnsi="宋体" w:hint="eastAsia"/>
        </w:rPr>
        <w:t>供应商</w:t>
      </w:r>
      <w:r>
        <w:rPr>
          <w:rFonts w:ascii="宋体" w:hint="eastAsia"/>
          <w:color w:val="000000"/>
        </w:rPr>
        <w:t>不得串通投标，否则将其投标书视为无效标书。</w:t>
      </w:r>
      <w:bookmarkEnd w:id="35"/>
    </w:p>
    <w:p w:rsidR="00870DF5" w:rsidRDefault="00444DE4" w:rsidP="006C3620">
      <w:pPr>
        <w:widowControl/>
        <w:spacing w:line="500" w:lineRule="exact"/>
        <w:ind w:leftChars="200" w:left="560"/>
        <w:jc w:val="left"/>
        <w:rPr>
          <w:rFonts w:ascii="宋体"/>
          <w:color w:val="000000"/>
        </w:rPr>
      </w:pPr>
      <w:bookmarkStart w:id="37" w:name="_Toc19064"/>
      <w:r>
        <w:rPr>
          <w:rFonts w:ascii="宋体" w:hint="eastAsia"/>
          <w:color w:val="000000"/>
        </w:rPr>
        <w:t>2</w:t>
      </w:r>
      <w:r>
        <w:rPr>
          <w:rFonts w:ascii="宋体" w:hint="eastAsia"/>
          <w:color w:val="000000"/>
        </w:rPr>
        <w:t>．中标</w:t>
      </w:r>
      <w:r>
        <w:rPr>
          <w:rFonts w:ascii="宋体" w:hAnsi="宋体" w:hint="eastAsia"/>
        </w:rPr>
        <w:t>供应商</w:t>
      </w:r>
      <w:r>
        <w:rPr>
          <w:rFonts w:ascii="宋体" w:hint="eastAsia"/>
          <w:color w:val="000000"/>
        </w:rPr>
        <w:t>不得转让中标项目，否则将失去取得合同的资格。</w:t>
      </w:r>
      <w:bookmarkEnd w:id="37"/>
    </w:p>
    <w:p w:rsidR="00870DF5" w:rsidRDefault="00444DE4">
      <w:pPr>
        <w:widowControl/>
        <w:spacing w:line="500" w:lineRule="exact"/>
        <w:ind w:firstLineChars="200" w:firstLine="560"/>
        <w:jc w:val="left"/>
        <w:rPr>
          <w:rFonts w:ascii="宋体"/>
          <w:color w:val="000000"/>
        </w:rPr>
      </w:pPr>
      <w:bookmarkStart w:id="38" w:name="_Toc10318_WPSOffice_Level1"/>
      <w:bookmarkStart w:id="39" w:name="_Toc27700_WPSOffice_Level1"/>
      <w:r>
        <w:rPr>
          <w:rFonts w:ascii="宋体" w:hint="eastAsia"/>
          <w:color w:val="000000"/>
        </w:rPr>
        <w:t>附：</w:t>
      </w:r>
      <w:r>
        <w:rPr>
          <w:rFonts w:ascii="宋体" w:hint="eastAsia"/>
          <w:color w:val="000000"/>
        </w:rPr>
        <w:t>1.</w:t>
      </w:r>
      <w:r>
        <w:rPr>
          <w:rFonts w:ascii="宋体" w:hint="eastAsia"/>
          <w:color w:val="000000"/>
        </w:rPr>
        <w:t>报价单</w:t>
      </w:r>
      <w:bookmarkEnd w:id="38"/>
      <w:bookmarkEnd w:id="39"/>
    </w:p>
    <w:p w:rsidR="00870DF5" w:rsidRDefault="00444DE4">
      <w:r>
        <w:rPr>
          <w:rFonts w:ascii="宋体" w:hint="eastAsia"/>
          <w:color w:val="000000"/>
        </w:rPr>
        <w:t xml:space="preserve">    </w:t>
      </w:r>
      <w:r>
        <w:rPr>
          <w:rFonts w:ascii="宋体" w:hint="eastAsia"/>
          <w:color w:val="000000"/>
        </w:rPr>
        <w:t xml:space="preserve">    </w:t>
      </w:r>
      <w:r>
        <w:rPr>
          <w:rFonts w:ascii="宋体" w:hint="eastAsia"/>
          <w:color w:val="000000"/>
        </w:rPr>
        <w:t>2.</w:t>
      </w:r>
      <w:r>
        <w:rPr>
          <w:rFonts w:ascii="宋体" w:hint="eastAsia"/>
          <w:color w:val="000000"/>
        </w:rPr>
        <w:t>饮水机型号单</w:t>
      </w:r>
      <w:r>
        <w:rPr>
          <w:rFonts w:ascii="宋体" w:hint="eastAsia"/>
          <w:color w:val="000000"/>
        </w:rPr>
        <w:t xml:space="preserve">  </w:t>
      </w:r>
    </w:p>
    <w:p w:rsidR="00870DF5" w:rsidRDefault="00444DE4">
      <w:pPr>
        <w:widowControl/>
        <w:spacing w:line="500" w:lineRule="exact"/>
        <w:ind w:firstLineChars="200" w:firstLine="560"/>
        <w:jc w:val="left"/>
        <w:rPr>
          <w:rFonts w:ascii="宋体"/>
          <w:color w:val="000000"/>
        </w:rPr>
      </w:pPr>
      <w:r>
        <w:rPr>
          <w:rFonts w:ascii="宋体" w:hint="eastAsia"/>
          <w:color w:val="000000"/>
        </w:rPr>
        <w:t xml:space="preserve">                                       </w:t>
      </w:r>
      <w:r>
        <w:rPr>
          <w:rFonts w:ascii="宋体" w:hint="eastAsia"/>
          <w:color w:val="000000"/>
        </w:rPr>
        <w:t>重庆建筑工程职业学院</w:t>
      </w:r>
    </w:p>
    <w:p w:rsidR="00870DF5" w:rsidRDefault="00444DE4">
      <w:pPr>
        <w:widowControl/>
        <w:spacing w:line="500" w:lineRule="exact"/>
        <w:ind w:firstLineChars="200" w:firstLine="560"/>
        <w:jc w:val="left"/>
        <w:rPr>
          <w:rFonts w:ascii="宋体"/>
          <w:color w:val="000000"/>
        </w:rPr>
      </w:pPr>
      <w:r>
        <w:rPr>
          <w:rFonts w:ascii="宋体" w:hint="eastAsia"/>
          <w:color w:val="000000"/>
        </w:rPr>
        <w:t xml:space="preserve">                                        </w:t>
      </w:r>
      <w:r>
        <w:rPr>
          <w:rFonts w:ascii="宋体" w:hint="eastAsia"/>
          <w:color w:val="000000"/>
        </w:rPr>
        <w:tab/>
        <w:t>201</w:t>
      </w:r>
      <w:r>
        <w:rPr>
          <w:rFonts w:ascii="宋体" w:hint="eastAsia"/>
          <w:color w:val="000000"/>
        </w:rPr>
        <w:t>9</w:t>
      </w:r>
      <w:r>
        <w:rPr>
          <w:rFonts w:ascii="宋体" w:hint="eastAsia"/>
          <w:color w:val="000000"/>
        </w:rPr>
        <w:t>年</w:t>
      </w:r>
      <w:r>
        <w:rPr>
          <w:rFonts w:ascii="宋体" w:hint="eastAsia"/>
          <w:color w:val="000000"/>
        </w:rPr>
        <w:t>6</w:t>
      </w:r>
      <w:r>
        <w:rPr>
          <w:rFonts w:ascii="宋体" w:hint="eastAsia"/>
          <w:color w:val="000000"/>
        </w:rPr>
        <w:t>月</w:t>
      </w:r>
      <w:r>
        <w:rPr>
          <w:rFonts w:ascii="宋体" w:hint="eastAsia"/>
          <w:color w:val="000000"/>
        </w:rPr>
        <w:t>6</w:t>
      </w:r>
      <w:r>
        <w:rPr>
          <w:rFonts w:ascii="宋体" w:hint="eastAsia"/>
          <w:color w:val="000000"/>
        </w:rPr>
        <w:t>日</w:t>
      </w:r>
    </w:p>
    <w:p w:rsidR="00870DF5" w:rsidRDefault="00870DF5">
      <w:pPr>
        <w:widowControl/>
        <w:spacing w:line="500" w:lineRule="exact"/>
        <w:ind w:firstLineChars="200" w:firstLine="560"/>
        <w:jc w:val="left"/>
        <w:rPr>
          <w:rFonts w:ascii="宋体"/>
          <w:color w:val="000000"/>
        </w:rPr>
        <w:sectPr w:rsidR="00870DF5">
          <w:pgSz w:w="11906" w:h="16838"/>
          <w:pgMar w:top="1440" w:right="1406" w:bottom="1440" w:left="1540" w:header="851" w:footer="992" w:gutter="0"/>
          <w:cols w:space="720"/>
          <w:docGrid w:type="lines" w:linePitch="312"/>
        </w:sectPr>
      </w:pPr>
    </w:p>
    <w:p w:rsidR="00870DF5" w:rsidRDefault="00444DE4">
      <w:pPr>
        <w:widowControl/>
        <w:shd w:val="clear" w:color="auto" w:fill="FFFFFF"/>
        <w:spacing w:line="520" w:lineRule="atLeast"/>
        <w:jc w:val="left"/>
        <w:rPr>
          <w:rFonts w:ascii="Tahoma" w:eastAsia="Tahoma" w:hAnsi="Tahoma" w:cs="Tahoma"/>
          <w:color w:val="333333"/>
          <w:sz w:val="21"/>
          <w:szCs w:val="21"/>
        </w:rPr>
      </w:pPr>
      <w:bookmarkStart w:id="40" w:name="_Toc16930_WPSOffice_Level1"/>
      <w:r>
        <w:rPr>
          <w:rStyle w:val="ab"/>
          <w:rFonts w:hAnsi="Tahoma" w:cs="仿宋_GB2312" w:hint="eastAsia"/>
          <w:color w:val="333333"/>
          <w:kern w:val="0"/>
          <w:sz w:val="36"/>
          <w:szCs w:val="36"/>
          <w:shd w:val="clear" w:color="auto" w:fill="FFFFFF"/>
          <w:lang/>
        </w:rPr>
        <w:lastRenderedPageBreak/>
        <w:t>附</w:t>
      </w:r>
      <w:r>
        <w:rPr>
          <w:rStyle w:val="ab"/>
          <w:rFonts w:hAnsi="Tahoma" w:cs="仿宋_GB2312" w:hint="eastAsia"/>
          <w:color w:val="333333"/>
          <w:kern w:val="0"/>
          <w:sz w:val="36"/>
          <w:szCs w:val="36"/>
          <w:shd w:val="clear" w:color="auto" w:fill="FFFFFF"/>
          <w:lang/>
        </w:rPr>
        <w:t>1</w:t>
      </w:r>
      <w:r>
        <w:rPr>
          <w:rStyle w:val="ab"/>
          <w:rFonts w:hAnsi="Tahoma" w:cs="仿宋_GB2312" w:hint="eastAsia"/>
          <w:color w:val="333333"/>
          <w:kern w:val="0"/>
          <w:sz w:val="36"/>
          <w:szCs w:val="36"/>
          <w:shd w:val="clear" w:color="auto" w:fill="FFFFFF"/>
          <w:lang/>
        </w:rPr>
        <w:t>：</w:t>
      </w:r>
      <w:r>
        <w:rPr>
          <w:rStyle w:val="ab"/>
          <w:rFonts w:hAnsi="Tahoma" w:cs="仿宋_GB2312" w:hint="eastAsia"/>
          <w:color w:val="333333"/>
          <w:kern w:val="0"/>
          <w:sz w:val="36"/>
          <w:szCs w:val="36"/>
          <w:shd w:val="clear" w:color="auto" w:fill="FFFFFF"/>
          <w:lang/>
        </w:rPr>
        <w:t xml:space="preserve">         </w:t>
      </w:r>
      <w:r>
        <w:rPr>
          <w:rStyle w:val="ab"/>
          <w:rFonts w:ascii="方正大标宋简体" w:eastAsia="方正大标宋简体" w:hAnsi="方正大标宋简体" w:cs="方正大标宋简体" w:hint="eastAsia"/>
          <w:b w:val="0"/>
          <w:bCs/>
          <w:color w:val="333333"/>
          <w:kern w:val="0"/>
          <w:sz w:val="44"/>
          <w:szCs w:val="44"/>
          <w:shd w:val="clear" w:color="auto" w:fill="FFFFFF"/>
          <w:lang/>
        </w:rPr>
        <w:t>重庆建筑工程职业学院校园桶装饮用水供应报价单</w:t>
      </w:r>
      <w:bookmarkEnd w:id="40"/>
    </w:p>
    <w:tbl>
      <w:tblPr>
        <w:tblW w:w="14100" w:type="dxa"/>
        <w:tblInd w:w="7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3781"/>
        <w:gridCol w:w="2936"/>
        <w:gridCol w:w="3646"/>
        <w:gridCol w:w="3737"/>
      </w:tblGrid>
      <w:tr w:rsidR="00870DF5">
        <w:trPr>
          <w:trHeight w:val="1470"/>
        </w:trPr>
        <w:tc>
          <w:tcPr>
            <w:tcW w:w="3781" w:type="dxa"/>
            <w:tcBorders>
              <w:top w:val="single" w:sz="8" w:space="0" w:color="auto"/>
              <w:left w:val="single" w:sz="8" w:space="0" w:color="auto"/>
              <w:bottom w:val="single" w:sz="4" w:space="0" w:color="auto"/>
              <w:right w:val="single" w:sz="8" w:space="0" w:color="auto"/>
            </w:tcBorders>
            <w:shd w:val="clear" w:color="auto" w:fill="FFFFFF"/>
            <w:tcMar>
              <w:left w:w="108" w:type="dxa"/>
              <w:right w:w="108" w:type="dxa"/>
            </w:tcMar>
            <w:vAlign w:val="center"/>
          </w:tcPr>
          <w:p w:rsidR="00870DF5" w:rsidRDefault="00444DE4">
            <w:pPr>
              <w:widowControl/>
              <w:shd w:val="clear" w:color="auto" w:fill="FFFFFF"/>
              <w:spacing w:line="520" w:lineRule="atLeast"/>
              <w:jc w:val="center"/>
            </w:pPr>
            <w:r>
              <w:rPr>
                <w:rFonts w:ascii="仿宋_GB2312" w:eastAsia="仿宋_GB2312" w:hAnsi="Tahoma" w:cs="仿宋_GB2312" w:hint="eastAsia"/>
                <w:color w:val="333333"/>
                <w:kern w:val="0"/>
                <w:lang/>
              </w:rPr>
              <w:t>名</w:t>
            </w:r>
            <w:r>
              <w:rPr>
                <w:rFonts w:ascii="仿宋_GB2312" w:eastAsia="仿宋_GB2312" w:hAnsi="Tahoma" w:cs="仿宋_GB2312" w:hint="eastAsia"/>
                <w:color w:val="333333"/>
                <w:kern w:val="0"/>
                <w:lang/>
              </w:rPr>
              <w:t xml:space="preserve"> </w:t>
            </w:r>
            <w:r>
              <w:rPr>
                <w:rFonts w:ascii="仿宋_GB2312" w:eastAsia="仿宋_GB2312" w:hAnsi="Tahoma" w:cs="仿宋_GB2312" w:hint="eastAsia"/>
                <w:color w:val="333333"/>
                <w:kern w:val="0"/>
                <w:lang/>
              </w:rPr>
              <w:t>称</w:t>
            </w:r>
          </w:p>
        </w:tc>
        <w:tc>
          <w:tcPr>
            <w:tcW w:w="2936" w:type="dxa"/>
            <w:tcBorders>
              <w:top w:val="single" w:sz="8" w:space="0" w:color="auto"/>
              <w:left w:val="nil"/>
              <w:bottom w:val="single" w:sz="4" w:space="0" w:color="auto"/>
              <w:right w:val="single" w:sz="8" w:space="0" w:color="auto"/>
            </w:tcBorders>
            <w:shd w:val="clear" w:color="auto" w:fill="FFFFFF"/>
            <w:tcMar>
              <w:left w:w="108" w:type="dxa"/>
              <w:right w:w="108" w:type="dxa"/>
            </w:tcMar>
            <w:vAlign w:val="center"/>
          </w:tcPr>
          <w:p w:rsidR="00870DF5" w:rsidRDefault="00444DE4">
            <w:pPr>
              <w:widowControl/>
              <w:spacing w:line="520" w:lineRule="atLeast"/>
              <w:jc w:val="center"/>
            </w:pPr>
            <w:r>
              <w:rPr>
                <w:rFonts w:ascii="仿宋_GB2312" w:eastAsia="仿宋_GB2312" w:hAnsi="Tahoma" w:cs="仿宋_GB2312" w:hint="eastAsia"/>
                <w:color w:val="333333"/>
                <w:kern w:val="0"/>
                <w:lang/>
              </w:rPr>
              <w:t>规</w:t>
            </w:r>
            <w:r>
              <w:rPr>
                <w:rFonts w:ascii="仿宋_GB2312" w:eastAsia="仿宋_GB2312" w:hAnsi="Tahoma" w:cs="仿宋_GB2312" w:hint="eastAsia"/>
                <w:color w:val="333333"/>
                <w:kern w:val="0"/>
                <w:lang/>
              </w:rPr>
              <w:t xml:space="preserve"> </w:t>
            </w:r>
            <w:r>
              <w:rPr>
                <w:rFonts w:ascii="仿宋_GB2312" w:eastAsia="仿宋_GB2312" w:hAnsi="Tahoma" w:cs="仿宋_GB2312" w:hint="eastAsia"/>
                <w:color w:val="333333"/>
                <w:kern w:val="0"/>
                <w:lang/>
              </w:rPr>
              <w:t>格（升）</w:t>
            </w:r>
          </w:p>
        </w:tc>
        <w:tc>
          <w:tcPr>
            <w:tcW w:w="3646" w:type="dxa"/>
            <w:tcBorders>
              <w:top w:val="single" w:sz="8" w:space="0" w:color="auto"/>
              <w:left w:val="nil"/>
              <w:bottom w:val="single" w:sz="4" w:space="0" w:color="auto"/>
              <w:right w:val="single" w:sz="8" w:space="0" w:color="auto"/>
            </w:tcBorders>
            <w:shd w:val="clear" w:color="auto" w:fill="FFFFFF"/>
            <w:tcMar>
              <w:left w:w="108" w:type="dxa"/>
              <w:right w:w="108" w:type="dxa"/>
            </w:tcMar>
            <w:vAlign w:val="center"/>
          </w:tcPr>
          <w:p w:rsidR="00870DF5" w:rsidRDefault="00444DE4">
            <w:pPr>
              <w:widowControl/>
              <w:spacing w:line="520" w:lineRule="atLeast"/>
              <w:jc w:val="center"/>
            </w:pPr>
            <w:r>
              <w:rPr>
                <w:rFonts w:ascii="仿宋_GB2312" w:eastAsia="仿宋_GB2312" w:hAnsi="Tahoma" w:cs="仿宋_GB2312" w:hint="eastAsia"/>
                <w:color w:val="333333"/>
                <w:kern w:val="0"/>
                <w:lang/>
              </w:rPr>
              <w:t>数量（桶）</w:t>
            </w:r>
          </w:p>
        </w:tc>
        <w:tc>
          <w:tcPr>
            <w:tcW w:w="3737" w:type="dxa"/>
            <w:tcBorders>
              <w:top w:val="single" w:sz="8" w:space="0" w:color="auto"/>
              <w:left w:val="nil"/>
              <w:bottom w:val="single" w:sz="4" w:space="0" w:color="auto"/>
              <w:right w:val="single" w:sz="8" w:space="0" w:color="auto"/>
            </w:tcBorders>
            <w:shd w:val="clear" w:color="auto" w:fill="FFFFFF"/>
            <w:tcMar>
              <w:left w:w="108" w:type="dxa"/>
              <w:right w:w="108" w:type="dxa"/>
            </w:tcMar>
            <w:vAlign w:val="center"/>
          </w:tcPr>
          <w:p w:rsidR="00870DF5" w:rsidRDefault="00444DE4">
            <w:pPr>
              <w:widowControl/>
              <w:spacing w:line="520" w:lineRule="atLeast"/>
              <w:jc w:val="center"/>
            </w:pPr>
            <w:r>
              <w:rPr>
                <w:rFonts w:ascii="仿宋_GB2312" w:eastAsia="仿宋_GB2312" w:hAnsi="Tahoma" w:cs="仿宋_GB2312" w:hint="eastAsia"/>
                <w:color w:val="333333"/>
                <w:kern w:val="0"/>
                <w:lang/>
              </w:rPr>
              <w:t>单</w:t>
            </w:r>
            <w:r>
              <w:rPr>
                <w:rFonts w:ascii="仿宋_GB2312" w:eastAsia="仿宋_GB2312" w:hAnsi="Tahoma" w:cs="仿宋_GB2312" w:hint="eastAsia"/>
                <w:color w:val="333333"/>
                <w:kern w:val="0"/>
                <w:lang/>
              </w:rPr>
              <w:t>  </w:t>
            </w:r>
            <w:r>
              <w:rPr>
                <w:rFonts w:ascii="仿宋_GB2312" w:eastAsia="仿宋_GB2312" w:hAnsi="Tahoma" w:cs="仿宋_GB2312" w:hint="eastAsia"/>
                <w:color w:val="333333"/>
                <w:kern w:val="0"/>
                <w:lang/>
              </w:rPr>
              <w:t>价（元</w:t>
            </w:r>
            <w:r>
              <w:rPr>
                <w:rFonts w:ascii="仿宋_GB2312" w:eastAsia="仿宋_GB2312" w:hAnsi="Tahoma" w:cs="仿宋_GB2312" w:hint="eastAsia"/>
                <w:color w:val="333333"/>
                <w:kern w:val="0"/>
                <w:lang/>
              </w:rPr>
              <w:t>/</w:t>
            </w:r>
            <w:r>
              <w:rPr>
                <w:rFonts w:ascii="仿宋_GB2312" w:eastAsia="仿宋_GB2312" w:hAnsi="Tahoma" w:cs="仿宋_GB2312" w:hint="eastAsia"/>
                <w:color w:val="333333"/>
                <w:kern w:val="0"/>
                <w:lang/>
              </w:rPr>
              <w:t>升）</w:t>
            </w:r>
          </w:p>
        </w:tc>
      </w:tr>
      <w:tr w:rsidR="00870DF5">
        <w:trPr>
          <w:trHeight w:val="1962"/>
        </w:trPr>
        <w:tc>
          <w:tcPr>
            <w:tcW w:w="3781"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70DF5" w:rsidRDefault="00444DE4">
            <w:pPr>
              <w:widowControl/>
              <w:spacing w:line="520" w:lineRule="atLeast"/>
              <w:jc w:val="center"/>
            </w:pPr>
            <w:r>
              <w:rPr>
                <w:rFonts w:hAnsi="Tahoma" w:cs="仿宋_GB2312" w:hint="eastAsia"/>
                <w:color w:val="333333"/>
                <w:kern w:val="0"/>
                <w:u w:val="single"/>
                <w:lang/>
              </w:rPr>
              <w:t xml:space="preserve">           </w:t>
            </w:r>
            <w:r>
              <w:rPr>
                <w:rFonts w:hAnsi="Tahoma" w:cs="仿宋_GB2312" w:hint="eastAsia"/>
                <w:color w:val="333333"/>
                <w:kern w:val="0"/>
                <w:lang/>
              </w:rPr>
              <w:t>牌</w:t>
            </w:r>
            <w:r>
              <w:rPr>
                <w:rFonts w:ascii="仿宋_GB2312" w:eastAsia="仿宋_GB2312" w:hAnsi="Tahoma" w:cs="仿宋_GB2312" w:hint="eastAsia"/>
                <w:color w:val="333333"/>
                <w:kern w:val="0"/>
                <w:lang/>
              </w:rPr>
              <w:t>桶装饮用水</w:t>
            </w:r>
          </w:p>
        </w:tc>
        <w:tc>
          <w:tcPr>
            <w:tcW w:w="293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70DF5" w:rsidRDefault="00444DE4">
            <w:pPr>
              <w:widowControl/>
              <w:spacing w:line="520" w:lineRule="atLeast"/>
              <w:jc w:val="center"/>
            </w:pPr>
            <w:r>
              <w:rPr>
                <w:rFonts w:hAnsi="Tahoma" w:cs="仿宋_GB2312" w:hint="eastAsia"/>
                <w:color w:val="333333"/>
                <w:kern w:val="0"/>
                <w:lang/>
              </w:rPr>
              <w:t>17--</w:t>
            </w:r>
            <w:r>
              <w:rPr>
                <w:rFonts w:ascii="仿宋_GB2312" w:eastAsia="仿宋_GB2312" w:hAnsi="Tahoma" w:cs="仿宋_GB2312" w:hint="eastAsia"/>
                <w:color w:val="333333"/>
                <w:kern w:val="0"/>
                <w:lang/>
              </w:rPr>
              <w:t>18.9L</w:t>
            </w:r>
          </w:p>
        </w:tc>
        <w:tc>
          <w:tcPr>
            <w:tcW w:w="364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70DF5" w:rsidRDefault="00444DE4">
            <w:pPr>
              <w:widowControl/>
              <w:spacing w:line="520" w:lineRule="atLeast"/>
              <w:jc w:val="center"/>
            </w:pPr>
            <w:r>
              <w:rPr>
                <w:rFonts w:ascii="仿宋_GB2312" w:eastAsia="仿宋_GB2312" w:hAnsi="Tahoma" w:cs="仿宋_GB2312" w:hint="eastAsia"/>
                <w:color w:val="333333"/>
                <w:kern w:val="0"/>
                <w:lang/>
              </w:rPr>
              <w:t>1</w:t>
            </w:r>
          </w:p>
        </w:tc>
        <w:tc>
          <w:tcPr>
            <w:tcW w:w="3737"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70DF5" w:rsidRDefault="00870DF5">
            <w:pPr>
              <w:widowControl/>
              <w:spacing w:line="520" w:lineRule="atLeast"/>
              <w:jc w:val="center"/>
            </w:pPr>
          </w:p>
        </w:tc>
      </w:tr>
    </w:tbl>
    <w:p w:rsidR="00870DF5" w:rsidRDefault="00870DF5">
      <w:pPr>
        <w:widowControl/>
        <w:shd w:val="clear" w:color="auto" w:fill="FFFFFF"/>
        <w:spacing w:line="336" w:lineRule="atLeast"/>
        <w:jc w:val="left"/>
        <w:rPr>
          <w:rFonts w:ascii="仿宋_GB2312" w:eastAsia="仿宋_GB2312" w:hAnsi="Tahoma" w:cs="仿宋_GB2312"/>
          <w:color w:val="333333"/>
          <w:kern w:val="0"/>
          <w:shd w:val="clear" w:color="auto" w:fill="FFFFFF"/>
          <w:lang/>
        </w:rPr>
      </w:pPr>
    </w:p>
    <w:p w:rsidR="00870DF5" w:rsidRDefault="00444DE4">
      <w:pPr>
        <w:widowControl/>
        <w:shd w:val="clear" w:color="auto" w:fill="FFFFFF"/>
        <w:spacing w:line="336" w:lineRule="atLeast"/>
        <w:jc w:val="left"/>
        <w:rPr>
          <w:rFonts w:ascii="仿宋_GB2312" w:eastAsia="仿宋_GB2312" w:hAnsi="Tahoma" w:cs="仿宋_GB2312"/>
          <w:color w:val="333333"/>
          <w:kern w:val="0"/>
          <w:lang/>
        </w:rPr>
      </w:pPr>
      <w:r>
        <w:rPr>
          <w:rFonts w:ascii="仿宋_GB2312" w:eastAsia="仿宋_GB2312" w:hAnsi="Tahoma" w:cs="仿宋_GB2312" w:hint="eastAsia"/>
          <w:color w:val="333333"/>
          <w:kern w:val="0"/>
          <w:shd w:val="clear" w:color="auto" w:fill="FFFFFF"/>
          <w:lang/>
        </w:rPr>
        <w:t>最终报价：人民币</w:t>
      </w:r>
      <w:r>
        <w:rPr>
          <w:rFonts w:ascii="仿宋_GB2312" w:eastAsia="仿宋_GB2312" w:hAnsi="Tahoma" w:cs="仿宋_GB2312" w:hint="eastAsia"/>
          <w:color w:val="333333"/>
          <w:kern w:val="0"/>
          <w:u w:val="single"/>
          <w:shd w:val="clear" w:color="auto" w:fill="FFFFFF"/>
          <w:lang/>
        </w:rPr>
        <w:t> </w:t>
      </w:r>
      <w:r>
        <w:rPr>
          <w:rFonts w:ascii="仿宋_GB2312" w:eastAsia="仿宋_GB2312" w:hAnsi="Tahoma" w:cs="仿宋_GB2312" w:hint="eastAsia"/>
          <w:color w:val="333333"/>
          <w:kern w:val="0"/>
          <w:u w:val="single"/>
          <w:shd w:val="clear" w:color="auto" w:fill="FFFFFF"/>
          <w:lang/>
        </w:rPr>
        <w:t xml:space="preserve"> </w:t>
      </w:r>
      <w:r>
        <w:rPr>
          <w:rFonts w:ascii="仿宋_GB2312" w:eastAsia="仿宋_GB2312" w:hAnsi="Tahoma" w:cs="仿宋_GB2312" w:hint="eastAsia"/>
          <w:color w:val="333333"/>
          <w:kern w:val="0"/>
          <w:u w:val="single"/>
          <w:shd w:val="clear" w:color="auto" w:fill="FFFFFF"/>
          <w:lang/>
        </w:rPr>
        <w:t> </w:t>
      </w:r>
      <w:r>
        <w:rPr>
          <w:rFonts w:ascii="仿宋_GB2312" w:eastAsia="仿宋_GB2312" w:hAnsi="Tahoma" w:cs="仿宋_GB2312" w:hint="eastAsia"/>
          <w:color w:val="333333"/>
          <w:kern w:val="0"/>
          <w:u w:val="single"/>
          <w:shd w:val="clear" w:color="auto" w:fill="FFFFFF"/>
          <w:lang/>
        </w:rPr>
        <w:t xml:space="preserve">            </w:t>
      </w:r>
      <w:r>
        <w:rPr>
          <w:rFonts w:ascii="仿宋_GB2312" w:eastAsia="仿宋_GB2312" w:hAnsi="Tahoma" w:cs="仿宋_GB2312" w:hint="eastAsia"/>
          <w:color w:val="333333"/>
          <w:kern w:val="0"/>
          <w:u w:val="single"/>
          <w:shd w:val="clear" w:color="auto" w:fill="FFFFFF"/>
          <w:lang/>
        </w:rPr>
        <w:t>  </w:t>
      </w:r>
      <w:r>
        <w:rPr>
          <w:rFonts w:ascii="仿宋_GB2312" w:eastAsia="仿宋_GB2312" w:hAnsi="Tahoma" w:cs="仿宋_GB2312" w:hint="eastAsia"/>
          <w:color w:val="333333"/>
          <w:kern w:val="0"/>
          <w:shd w:val="clear" w:color="auto" w:fill="FFFFFF"/>
          <w:lang/>
        </w:rPr>
        <w:t> </w:t>
      </w:r>
      <w:r>
        <w:rPr>
          <w:rFonts w:ascii="仿宋_GB2312" w:eastAsia="仿宋_GB2312" w:hAnsi="Tahoma" w:cs="仿宋_GB2312" w:hint="eastAsia"/>
          <w:color w:val="333333"/>
          <w:kern w:val="0"/>
          <w:shd w:val="clear" w:color="auto" w:fill="FFFFFF"/>
          <w:lang/>
        </w:rPr>
        <w:t>元（大写：</w:t>
      </w:r>
      <w:r>
        <w:rPr>
          <w:rFonts w:ascii="仿宋_GB2312" w:eastAsia="仿宋_GB2312" w:hAnsi="Tahoma" w:cs="仿宋_GB2312" w:hint="eastAsia"/>
          <w:color w:val="333333"/>
          <w:kern w:val="0"/>
          <w:u w:val="single"/>
          <w:shd w:val="clear" w:color="auto" w:fill="FFFFFF"/>
          <w:lang/>
        </w:rPr>
        <w:t> </w:t>
      </w:r>
      <w:r>
        <w:rPr>
          <w:rFonts w:ascii="仿宋_GB2312" w:eastAsia="仿宋_GB2312" w:hAnsi="Tahoma" w:cs="仿宋_GB2312" w:hint="eastAsia"/>
          <w:color w:val="333333"/>
          <w:kern w:val="0"/>
          <w:u w:val="single"/>
          <w:shd w:val="clear" w:color="auto" w:fill="FFFFFF"/>
          <w:lang/>
        </w:rPr>
        <w:t xml:space="preserve"> </w:t>
      </w:r>
      <w:r>
        <w:rPr>
          <w:rFonts w:ascii="仿宋_GB2312" w:eastAsia="仿宋_GB2312" w:hAnsi="Tahoma" w:cs="仿宋_GB2312" w:hint="eastAsia"/>
          <w:color w:val="333333"/>
          <w:kern w:val="0"/>
          <w:u w:val="single"/>
          <w:shd w:val="clear" w:color="auto" w:fill="FFFFFF"/>
          <w:lang/>
        </w:rPr>
        <w:t> </w:t>
      </w:r>
      <w:r>
        <w:rPr>
          <w:rFonts w:ascii="仿宋_GB2312" w:eastAsia="仿宋_GB2312" w:hAnsi="Tahoma" w:cs="仿宋_GB2312" w:hint="eastAsia"/>
          <w:color w:val="333333"/>
          <w:kern w:val="0"/>
          <w:u w:val="single"/>
          <w:shd w:val="clear" w:color="auto" w:fill="FFFFFF"/>
          <w:lang/>
        </w:rPr>
        <w:t xml:space="preserve"> </w:t>
      </w:r>
      <w:r>
        <w:rPr>
          <w:rFonts w:ascii="仿宋_GB2312" w:eastAsia="仿宋_GB2312" w:hAnsi="Tahoma" w:cs="仿宋_GB2312" w:hint="eastAsia"/>
          <w:color w:val="333333"/>
          <w:kern w:val="0"/>
          <w:u w:val="single"/>
          <w:shd w:val="clear" w:color="auto" w:fill="FFFFFF"/>
          <w:lang/>
        </w:rPr>
        <w:t> </w:t>
      </w:r>
      <w:r>
        <w:rPr>
          <w:rFonts w:ascii="仿宋_GB2312" w:eastAsia="仿宋_GB2312" w:hAnsi="Tahoma" w:cs="仿宋_GB2312" w:hint="eastAsia"/>
          <w:color w:val="333333"/>
          <w:kern w:val="0"/>
          <w:u w:val="single"/>
          <w:shd w:val="clear" w:color="auto" w:fill="FFFFFF"/>
          <w:lang/>
        </w:rPr>
        <w:t xml:space="preserve"> </w:t>
      </w:r>
      <w:r>
        <w:rPr>
          <w:rFonts w:ascii="仿宋_GB2312" w:eastAsia="仿宋_GB2312" w:hAnsi="Tahoma" w:cs="仿宋_GB2312" w:hint="eastAsia"/>
          <w:color w:val="333333"/>
          <w:kern w:val="0"/>
          <w:u w:val="single"/>
          <w:shd w:val="clear" w:color="auto" w:fill="FFFFFF"/>
          <w:lang/>
        </w:rPr>
        <w:t> </w:t>
      </w:r>
      <w:r>
        <w:rPr>
          <w:rFonts w:ascii="仿宋_GB2312" w:eastAsia="仿宋_GB2312" w:hAnsi="Tahoma" w:cs="仿宋_GB2312" w:hint="eastAsia"/>
          <w:color w:val="333333"/>
          <w:kern w:val="0"/>
          <w:u w:val="single"/>
          <w:shd w:val="clear" w:color="auto" w:fill="FFFFFF"/>
          <w:lang/>
        </w:rPr>
        <w:t xml:space="preserve"> </w:t>
      </w:r>
      <w:r>
        <w:rPr>
          <w:rFonts w:ascii="仿宋_GB2312" w:eastAsia="仿宋_GB2312" w:hAnsi="Tahoma" w:cs="仿宋_GB2312" w:hint="eastAsia"/>
          <w:color w:val="333333"/>
          <w:kern w:val="0"/>
          <w:u w:val="single"/>
          <w:shd w:val="clear" w:color="auto" w:fill="FFFFFF"/>
          <w:lang/>
        </w:rPr>
        <w:t> </w:t>
      </w:r>
      <w:r>
        <w:rPr>
          <w:rFonts w:ascii="仿宋_GB2312" w:eastAsia="仿宋_GB2312" w:hAnsi="Tahoma" w:cs="仿宋_GB2312" w:hint="eastAsia"/>
          <w:color w:val="333333"/>
          <w:kern w:val="0"/>
          <w:u w:val="single"/>
          <w:shd w:val="clear" w:color="auto" w:fill="FFFFFF"/>
          <w:lang/>
        </w:rPr>
        <w:t xml:space="preserve"> </w:t>
      </w:r>
      <w:r>
        <w:rPr>
          <w:rFonts w:ascii="仿宋_GB2312" w:eastAsia="仿宋_GB2312" w:hAnsi="Tahoma" w:cs="仿宋_GB2312" w:hint="eastAsia"/>
          <w:color w:val="333333"/>
          <w:kern w:val="0"/>
          <w:u w:val="single"/>
          <w:shd w:val="clear" w:color="auto" w:fill="FFFFFF"/>
          <w:lang/>
        </w:rPr>
        <w:t> </w:t>
      </w:r>
      <w:r>
        <w:rPr>
          <w:rFonts w:ascii="仿宋_GB2312" w:eastAsia="仿宋_GB2312" w:hAnsi="Tahoma" w:cs="仿宋_GB2312" w:hint="eastAsia"/>
          <w:color w:val="333333"/>
          <w:kern w:val="0"/>
          <w:u w:val="single"/>
          <w:shd w:val="clear" w:color="auto" w:fill="FFFFFF"/>
          <w:lang/>
        </w:rPr>
        <w:t xml:space="preserve"> </w:t>
      </w:r>
      <w:r>
        <w:rPr>
          <w:rFonts w:ascii="仿宋_GB2312" w:eastAsia="仿宋_GB2312" w:hAnsi="Tahoma" w:cs="仿宋_GB2312" w:hint="eastAsia"/>
          <w:color w:val="333333"/>
          <w:kern w:val="0"/>
          <w:u w:val="single"/>
          <w:shd w:val="clear" w:color="auto" w:fill="FFFFFF"/>
          <w:lang/>
        </w:rPr>
        <w:t> </w:t>
      </w:r>
      <w:r>
        <w:rPr>
          <w:rFonts w:ascii="仿宋_GB2312" w:eastAsia="仿宋_GB2312" w:hAnsi="Tahoma" w:cs="仿宋_GB2312" w:hint="eastAsia"/>
          <w:color w:val="333333"/>
          <w:kern w:val="0"/>
          <w:u w:val="single"/>
          <w:shd w:val="clear" w:color="auto" w:fill="FFFFFF"/>
          <w:lang/>
        </w:rPr>
        <w:t xml:space="preserve"> </w:t>
      </w:r>
      <w:r>
        <w:rPr>
          <w:rFonts w:ascii="仿宋_GB2312" w:eastAsia="仿宋_GB2312" w:hAnsi="Tahoma" w:cs="仿宋_GB2312" w:hint="eastAsia"/>
          <w:color w:val="333333"/>
          <w:kern w:val="0"/>
          <w:u w:val="single"/>
          <w:shd w:val="clear" w:color="auto" w:fill="FFFFFF"/>
          <w:lang/>
        </w:rPr>
        <w:t> </w:t>
      </w:r>
      <w:r>
        <w:rPr>
          <w:rFonts w:ascii="仿宋_GB2312" w:eastAsia="仿宋_GB2312" w:hAnsi="Tahoma" w:cs="仿宋_GB2312" w:hint="eastAsia"/>
          <w:color w:val="333333"/>
          <w:kern w:val="0"/>
          <w:u w:val="single"/>
          <w:shd w:val="clear" w:color="auto" w:fill="FFFFFF"/>
          <w:lang/>
        </w:rPr>
        <w:t xml:space="preserve"> </w:t>
      </w:r>
      <w:r>
        <w:rPr>
          <w:rFonts w:ascii="仿宋_GB2312" w:eastAsia="仿宋_GB2312" w:hAnsi="Tahoma" w:cs="仿宋_GB2312" w:hint="eastAsia"/>
          <w:color w:val="333333"/>
          <w:kern w:val="0"/>
          <w:u w:val="single"/>
          <w:shd w:val="clear" w:color="auto" w:fill="FFFFFF"/>
          <w:lang/>
        </w:rPr>
        <w:t> </w:t>
      </w:r>
      <w:r>
        <w:rPr>
          <w:rFonts w:ascii="仿宋_GB2312" w:eastAsia="仿宋_GB2312" w:hAnsi="Tahoma" w:cs="仿宋_GB2312" w:hint="eastAsia"/>
          <w:color w:val="333333"/>
          <w:kern w:val="0"/>
          <w:u w:val="single"/>
          <w:shd w:val="clear" w:color="auto" w:fill="FFFFFF"/>
          <w:lang/>
        </w:rPr>
        <w:t xml:space="preserve"> </w:t>
      </w:r>
      <w:r>
        <w:rPr>
          <w:rFonts w:ascii="仿宋_GB2312" w:eastAsia="仿宋_GB2312" w:hAnsi="Tahoma" w:cs="仿宋_GB2312" w:hint="eastAsia"/>
          <w:color w:val="333333"/>
          <w:kern w:val="0"/>
          <w:u w:val="single"/>
          <w:shd w:val="clear" w:color="auto" w:fill="FFFFFF"/>
          <w:lang/>
        </w:rPr>
        <w:t> </w:t>
      </w:r>
      <w:r>
        <w:rPr>
          <w:rFonts w:ascii="仿宋_GB2312" w:eastAsia="仿宋_GB2312" w:hAnsi="Tahoma" w:cs="仿宋_GB2312" w:hint="eastAsia"/>
          <w:color w:val="333333"/>
          <w:kern w:val="0"/>
          <w:u w:val="single"/>
          <w:shd w:val="clear" w:color="auto" w:fill="FFFFFF"/>
          <w:lang/>
        </w:rPr>
        <w:t xml:space="preserve"> </w:t>
      </w:r>
      <w:r>
        <w:rPr>
          <w:rFonts w:ascii="仿宋_GB2312" w:eastAsia="仿宋_GB2312" w:hAnsi="Tahoma" w:cs="仿宋_GB2312" w:hint="eastAsia"/>
          <w:color w:val="333333"/>
          <w:kern w:val="0"/>
          <w:u w:val="single"/>
          <w:shd w:val="clear" w:color="auto" w:fill="FFFFFF"/>
          <w:lang/>
        </w:rPr>
        <w:t>  </w:t>
      </w:r>
      <w:r>
        <w:rPr>
          <w:rFonts w:ascii="仿宋_GB2312" w:eastAsia="仿宋_GB2312" w:hAnsi="Tahoma" w:cs="仿宋_GB2312" w:hint="eastAsia"/>
          <w:color w:val="333333"/>
          <w:kern w:val="0"/>
          <w:shd w:val="clear" w:color="auto" w:fill="FFFFFF"/>
          <w:lang/>
        </w:rPr>
        <w:t>元）</w:t>
      </w:r>
      <w:r>
        <w:rPr>
          <w:rFonts w:hAnsi="Tahoma" w:cs="仿宋_GB2312" w:hint="eastAsia"/>
          <w:color w:val="333333"/>
          <w:kern w:val="0"/>
          <w:shd w:val="clear" w:color="auto" w:fill="FFFFFF"/>
          <w:lang/>
        </w:rPr>
        <w:t>(</w:t>
      </w:r>
      <w:r>
        <w:rPr>
          <w:rFonts w:ascii="仿宋_GB2312" w:eastAsia="仿宋_GB2312" w:hAnsi="Tahoma" w:cs="仿宋_GB2312" w:hint="eastAsia"/>
          <w:color w:val="333333"/>
          <w:kern w:val="0"/>
          <w:lang/>
        </w:rPr>
        <w:t>元</w:t>
      </w:r>
      <w:r>
        <w:rPr>
          <w:rFonts w:ascii="仿宋_GB2312" w:eastAsia="仿宋_GB2312" w:hAnsi="Tahoma" w:cs="仿宋_GB2312" w:hint="eastAsia"/>
          <w:color w:val="333333"/>
          <w:kern w:val="0"/>
          <w:lang/>
        </w:rPr>
        <w:t>/</w:t>
      </w:r>
      <w:r>
        <w:rPr>
          <w:rFonts w:ascii="仿宋_GB2312" w:eastAsia="仿宋_GB2312" w:hAnsi="Tahoma" w:cs="仿宋_GB2312" w:hint="eastAsia"/>
          <w:color w:val="333333"/>
          <w:kern w:val="0"/>
          <w:lang/>
        </w:rPr>
        <w:t>升）。</w:t>
      </w:r>
    </w:p>
    <w:p w:rsidR="00870DF5" w:rsidRDefault="00870DF5">
      <w:pPr>
        <w:widowControl/>
        <w:shd w:val="clear" w:color="auto" w:fill="FFFFFF"/>
        <w:spacing w:line="336" w:lineRule="atLeast"/>
        <w:jc w:val="left"/>
        <w:rPr>
          <w:rFonts w:ascii="仿宋_GB2312" w:eastAsia="仿宋_GB2312" w:hAnsi="Tahoma" w:cs="仿宋_GB2312"/>
          <w:color w:val="333333"/>
          <w:kern w:val="0"/>
          <w:sz w:val="22"/>
          <w:szCs w:val="22"/>
          <w:lang/>
        </w:rPr>
      </w:pPr>
    </w:p>
    <w:p w:rsidR="00870DF5" w:rsidRDefault="00444DE4">
      <w:pPr>
        <w:widowControl/>
        <w:shd w:val="clear" w:color="auto" w:fill="FFFFFF"/>
        <w:spacing w:line="336" w:lineRule="atLeast"/>
        <w:jc w:val="left"/>
        <w:rPr>
          <w:rStyle w:val="ab"/>
          <w:rFonts w:ascii="仿宋_GB2312" w:eastAsia="仿宋_GB2312" w:hAnsi="Tahoma" w:cs="仿宋_GB2312"/>
          <w:b w:val="0"/>
          <w:color w:val="333333"/>
          <w:shd w:val="clear" w:color="auto" w:fill="FFFFFF"/>
        </w:rPr>
      </w:pPr>
      <w:r>
        <w:rPr>
          <w:rStyle w:val="ab"/>
          <w:rFonts w:ascii="仿宋_GB2312" w:eastAsia="仿宋_GB2312" w:hAnsi="Tahoma" w:cs="仿宋_GB2312" w:hint="eastAsia"/>
          <w:b w:val="0"/>
          <w:color w:val="333333"/>
          <w:shd w:val="clear" w:color="auto" w:fill="FFFFFF"/>
        </w:rPr>
        <w:t>如有赠送，则承诺赠送</w:t>
      </w:r>
      <w:r>
        <w:rPr>
          <w:rStyle w:val="ab"/>
          <w:rFonts w:ascii="仿宋_GB2312" w:eastAsia="仿宋_GB2312" w:hAnsi="Tahoma" w:cs="仿宋_GB2312" w:hint="eastAsia"/>
          <w:b w:val="0"/>
          <w:color w:val="333333"/>
          <w:u w:val="single"/>
          <w:shd w:val="clear" w:color="auto" w:fill="FFFFFF"/>
        </w:rPr>
        <w:t xml:space="preserve">           </w:t>
      </w:r>
      <w:r>
        <w:rPr>
          <w:rStyle w:val="ab"/>
          <w:rFonts w:ascii="仿宋_GB2312" w:eastAsia="仿宋_GB2312" w:hAnsi="Tahoma" w:cs="仿宋_GB2312" w:hint="eastAsia"/>
          <w:b w:val="0"/>
          <w:color w:val="333333"/>
          <w:shd w:val="clear" w:color="auto" w:fill="FFFFFF"/>
        </w:rPr>
        <w:t>牌折算后的桶装水</w:t>
      </w:r>
      <w:r>
        <w:rPr>
          <w:rStyle w:val="ab"/>
          <w:rFonts w:ascii="仿宋_GB2312" w:eastAsia="仿宋_GB2312" w:hAnsi="Tahoma" w:cs="仿宋_GB2312" w:hint="eastAsia"/>
          <w:b w:val="0"/>
          <w:color w:val="333333"/>
          <w:u w:val="single"/>
          <w:shd w:val="clear" w:color="auto" w:fill="FFFFFF"/>
        </w:rPr>
        <w:t xml:space="preserve">         </w:t>
      </w:r>
      <w:r>
        <w:rPr>
          <w:rStyle w:val="ab"/>
          <w:rFonts w:ascii="仿宋_GB2312" w:eastAsia="仿宋_GB2312" w:hAnsi="Tahoma" w:cs="仿宋_GB2312" w:hint="eastAsia"/>
          <w:b w:val="0"/>
          <w:color w:val="333333"/>
          <w:shd w:val="clear" w:color="auto" w:fill="FFFFFF"/>
        </w:rPr>
        <w:t>桶（折算后的规格：</w:t>
      </w:r>
      <w:r>
        <w:rPr>
          <w:rStyle w:val="ab"/>
          <w:rFonts w:ascii="仿宋_GB2312" w:eastAsia="仿宋_GB2312" w:hAnsi="Tahoma" w:cs="仿宋_GB2312" w:hint="eastAsia"/>
          <w:b w:val="0"/>
          <w:color w:val="333333"/>
          <w:shd w:val="clear" w:color="auto" w:fill="FFFFFF"/>
        </w:rPr>
        <w:t>18.9</w:t>
      </w:r>
      <w:r>
        <w:rPr>
          <w:rStyle w:val="ab"/>
          <w:rFonts w:ascii="仿宋_GB2312" w:eastAsia="仿宋_GB2312" w:hAnsi="Tahoma" w:cs="仿宋_GB2312" w:hint="eastAsia"/>
          <w:b w:val="0"/>
          <w:color w:val="333333"/>
          <w:shd w:val="clear" w:color="auto" w:fill="FFFFFF"/>
        </w:rPr>
        <w:t>升</w:t>
      </w:r>
      <w:r>
        <w:rPr>
          <w:rStyle w:val="ab"/>
          <w:rFonts w:ascii="仿宋_GB2312" w:eastAsia="仿宋_GB2312" w:hAnsi="Tahoma" w:cs="仿宋_GB2312" w:hint="eastAsia"/>
          <w:b w:val="0"/>
          <w:color w:val="333333"/>
          <w:shd w:val="clear" w:color="auto" w:fill="FFFFFF"/>
        </w:rPr>
        <w:t>/</w:t>
      </w:r>
      <w:r>
        <w:rPr>
          <w:rStyle w:val="ab"/>
          <w:rFonts w:ascii="仿宋_GB2312" w:eastAsia="仿宋_GB2312" w:hAnsi="Tahoma" w:cs="仿宋_GB2312" w:hint="eastAsia"/>
          <w:b w:val="0"/>
          <w:color w:val="333333"/>
          <w:shd w:val="clear" w:color="auto" w:fill="FFFFFF"/>
        </w:rPr>
        <w:t>桶）。</w:t>
      </w:r>
    </w:p>
    <w:p w:rsidR="00870DF5" w:rsidRDefault="00870DF5">
      <w:pPr>
        <w:widowControl/>
        <w:shd w:val="clear" w:color="auto" w:fill="FFFFFF"/>
        <w:spacing w:line="336" w:lineRule="atLeast"/>
        <w:jc w:val="left"/>
        <w:rPr>
          <w:rStyle w:val="ab"/>
          <w:rFonts w:ascii="仿宋_GB2312" w:eastAsia="仿宋_GB2312" w:hAnsi="Tahoma" w:cs="仿宋_GB2312"/>
          <w:b w:val="0"/>
          <w:color w:val="333333"/>
          <w:shd w:val="clear" w:color="auto" w:fill="FFFFFF"/>
        </w:rPr>
      </w:pPr>
    </w:p>
    <w:p w:rsidR="00870DF5" w:rsidRDefault="00444DE4">
      <w:pPr>
        <w:widowControl/>
        <w:shd w:val="clear" w:color="auto" w:fill="FFFFFF"/>
        <w:spacing w:line="336" w:lineRule="atLeast"/>
        <w:jc w:val="left"/>
        <w:rPr>
          <w:rStyle w:val="ab"/>
          <w:rFonts w:ascii="仿宋_GB2312" w:eastAsia="仿宋_GB2312" w:hAnsi="Tahoma" w:cs="仿宋_GB2312"/>
          <w:b w:val="0"/>
          <w:color w:val="333333"/>
          <w:shd w:val="clear" w:color="auto" w:fill="FFFFFF"/>
        </w:rPr>
      </w:pPr>
      <w:r>
        <w:rPr>
          <w:rFonts w:ascii="仿宋_GB2312" w:eastAsia="仿宋_GB2312" w:hAnsi="Tahoma" w:cs="仿宋_GB2312" w:hint="eastAsia"/>
          <w:color w:val="333333"/>
          <w:shd w:val="clear" w:color="auto" w:fill="FFFFFF"/>
        </w:rPr>
        <w:t>响应</w:t>
      </w:r>
      <w:r>
        <w:rPr>
          <w:rFonts w:ascii="仿宋_GB2312" w:eastAsia="仿宋_GB2312" w:hAnsi="Tahoma" w:cs="仿宋_GB2312" w:hint="eastAsia"/>
          <w:color w:val="333333"/>
          <w:shd w:val="clear" w:color="auto" w:fill="FFFFFF"/>
        </w:rPr>
        <w:t>单位（签章）：</w:t>
      </w:r>
      <w:r>
        <w:rPr>
          <w:rFonts w:ascii="仿宋_GB2312" w:eastAsia="仿宋_GB2312" w:hAnsi="Tahoma" w:cs="仿宋_GB2312" w:hint="eastAsia"/>
          <w:color w:val="333333"/>
          <w:shd w:val="clear" w:color="auto" w:fill="FFFFFF"/>
        </w:rPr>
        <w:t> </w:t>
      </w:r>
      <w:r>
        <w:rPr>
          <w:rFonts w:ascii="仿宋_GB2312" w:eastAsia="仿宋_GB2312" w:hAnsi="Tahoma" w:cs="仿宋_GB2312" w:hint="eastAsia"/>
          <w:color w:val="333333"/>
          <w:shd w:val="clear" w:color="auto" w:fill="FFFFFF"/>
        </w:rPr>
        <w:t xml:space="preserve"> </w:t>
      </w:r>
      <w:r>
        <w:rPr>
          <w:rFonts w:ascii="仿宋_GB2312" w:eastAsia="仿宋_GB2312" w:hAnsi="Tahoma" w:cs="仿宋_GB2312" w:hint="eastAsia"/>
          <w:color w:val="333333"/>
          <w:shd w:val="clear" w:color="auto" w:fill="FFFFFF"/>
        </w:rPr>
        <w:t> </w:t>
      </w:r>
      <w:r>
        <w:rPr>
          <w:rFonts w:ascii="仿宋_GB2312" w:eastAsia="仿宋_GB2312" w:hAnsi="Tahoma" w:cs="仿宋_GB2312" w:hint="eastAsia"/>
          <w:color w:val="333333"/>
          <w:shd w:val="clear" w:color="auto" w:fill="FFFFFF"/>
        </w:rPr>
        <w:t xml:space="preserve"> </w:t>
      </w:r>
      <w:r>
        <w:rPr>
          <w:rFonts w:ascii="仿宋_GB2312" w:eastAsia="仿宋_GB2312" w:hAnsi="Tahoma" w:cs="仿宋_GB2312" w:hint="eastAsia"/>
          <w:color w:val="333333"/>
          <w:shd w:val="clear" w:color="auto" w:fill="FFFFFF"/>
        </w:rPr>
        <w:t> </w:t>
      </w:r>
      <w:r>
        <w:rPr>
          <w:rFonts w:ascii="仿宋_GB2312" w:eastAsia="仿宋_GB2312" w:hAnsi="Tahoma" w:cs="仿宋_GB2312" w:hint="eastAsia"/>
          <w:color w:val="333333"/>
          <w:shd w:val="clear" w:color="auto" w:fill="FFFFFF"/>
        </w:rPr>
        <w:t xml:space="preserve"> </w:t>
      </w:r>
      <w:r>
        <w:rPr>
          <w:rFonts w:ascii="仿宋_GB2312" w:eastAsia="仿宋_GB2312" w:hAnsi="Tahoma" w:cs="仿宋_GB2312" w:hint="eastAsia"/>
          <w:color w:val="333333"/>
          <w:shd w:val="clear" w:color="auto" w:fill="FFFFFF"/>
        </w:rPr>
        <w:t> </w:t>
      </w:r>
      <w:r>
        <w:rPr>
          <w:rFonts w:ascii="仿宋_GB2312" w:eastAsia="仿宋_GB2312" w:hAnsi="Tahoma" w:cs="仿宋_GB2312" w:hint="eastAsia"/>
          <w:color w:val="333333"/>
          <w:shd w:val="clear" w:color="auto" w:fill="FFFFFF"/>
        </w:rPr>
        <w:t xml:space="preserve"> </w:t>
      </w:r>
      <w:r>
        <w:rPr>
          <w:rFonts w:ascii="仿宋_GB2312" w:eastAsia="仿宋_GB2312" w:hAnsi="Tahoma" w:cs="仿宋_GB2312" w:hint="eastAsia"/>
          <w:color w:val="333333"/>
          <w:shd w:val="clear" w:color="auto" w:fill="FFFFFF"/>
        </w:rPr>
        <w:t> </w:t>
      </w:r>
      <w:r>
        <w:rPr>
          <w:rFonts w:ascii="仿宋_GB2312" w:eastAsia="仿宋_GB2312" w:hAnsi="Tahoma" w:cs="仿宋_GB2312" w:hint="eastAsia"/>
          <w:color w:val="333333"/>
          <w:shd w:val="clear" w:color="auto" w:fill="FFFFFF"/>
        </w:rPr>
        <w:t xml:space="preserve"> </w:t>
      </w:r>
      <w:r>
        <w:rPr>
          <w:rFonts w:ascii="仿宋_GB2312" w:eastAsia="仿宋_GB2312" w:hAnsi="Tahoma" w:cs="仿宋_GB2312" w:hint="eastAsia"/>
          <w:color w:val="333333"/>
          <w:shd w:val="clear" w:color="auto" w:fill="FFFFFF"/>
        </w:rPr>
        <w:t> </w:t>
      </w:r>
      <w:r>
        <w:rPr>
          <w:rFonts w:ascii="仿宋_GB2312" w:eastAsia="仿宋_GB2312" w:hAnsi="Tahoma" w:cs="仿宋_GB2312" w:hint="eastAsia"/>
          <w:color w:val="333333"/>
          <w:shd w:val="clear" w:color="auto" w:fill="FFFFFF"/>
        </w:rPr>
        <w:t xml:space="preserve"> </w:t>
      </w:r>
      <w:r>
        <w:rPr>
          <w:rFonts w:ascii="仿宋_GB2312" w:eastAsia="仿宋_GB2312" w:hAnsi="Tahoma" w:cs="仿宋_GB2312" w:hint="eastAsia"/>
          <w:color w:val="333333"/>
          <w:shd w:val="clear" w:color="auto" w:fill="FFFFFF"/>
        </w:rPr>
        <w:t xml:space="preserve">                </w:t>
      </w:r>
      <w:r>
        <w:rPr>
          <w:rFonts w:ascii="仿宋_GB2312" w:eastAsia="仿宋_GB2312" w:hAnsi="Tahoma" w:cs="仿宋_GB2312" w:hint="eastAsia"/>
          <w:color w:val="333333"/>
          <w:shd w:val="clear" w:color="auto" w:fill="FFFFFF"/>
        </w:rPr>
        <w:t> </w:t>
      </w:r>
      <w:r>
        <w:rPr>
          <w:rFonts w:ascii="仿宋_GB2312" w:eastAsia="仿宋_GB2312" w:hAnsi="Tahoma" w:cs="仿宋_GB2312" w:hint="eastAsia"/>
          <w:color w:val="333333"/>
          <w:shd w:val="clear" w:color="auto" w:fill="FFFFFF"/>
        </w:rPr>
        <w:t xml:space="preserve"> </w:t>
      </w:r>
      <w:r>
        <w:rPr>
          <w:rFonts w:ascii="仿宋_GB2312" w:eastAsia="仿宋_GB2312" w:hAnsi="Tahoma" w:cs="仿宋_GB2312" w:hint="eastAsia"/>
          <w:color w:val="333333"/>
          <w:shd w:val="clear" w:color="auto" w:fill="FFFFFF"/>
        </w:rPr>
        <w:t>  </w:t>
      </w:r>
      <w:r>
        <w:rPr>
          <w:rFonts w:ascii="仿宋_GB2312" w:eastAsia="仿宋_GB2312" w:hAnsi="Tahoma" w:cs="仿宋_GB2312" w:hint="eastAsia"/>
          <w:color w:val="333333"/>
          <w:shd w:val="clear" w:color="auto" w:fill="FFFFFF"/>
        </w:rPr>
        <w:t>响应单位</w:t>
      </w:r>
      <w:r>
        <w:rPr>
          <w:rFonts w:ascii="仿宋_GB2312" w:eastAsia="仿宋_GB2312" w:hAnsi="Tahoma" w:cs="仿宋_GB2312" w:hint="eastAsia"/>
          <w:color w:val="333333"/>
          <w:shd w:val="clear" w:color="auto" w:fill="FFFFFF"/>
        </w:rPr>
        <w:t>代表人</w:t>
      </w:r>
      <w:r>
        <w:rPr>
          <w:rFonts w:ascii="仿宋_GB2312" w:eastAsia="仿宋_GB2312" w:hAnsi="Tahoma" w:cs="仿宋_GB2312" w:hint="eastAsia"/>
          <w:color w:val="333333"/>
          <w:shd w:val="clear" w:color="auto" w:fill="FFFFFF"/>
        </w:rPr>
        <w:t>（</w:t>
      </w:r>
      <w:r>
        <w:rPr>
          <w:rStyle w:val="ab"/>
          <w:rFonts w:ascii="仿宋_GB2312" w:eastAsia="仿宋_GB2312" w:hAnsi="Tahoma" w:cs="仿宋_GB2312" w:hint="eastAsia"/>
          <w:b w:val="0"/>
          <w:color w:val="333333"/>
          <w:shd w:val="clear" w:color="auto" w:fill="FFFFFF"/>
        </w:rPr>
        <w:t>签字）：</w:t>
      </w:r>
    </w:p>
    <w:p w:rsidR="00870DF5" w:rsidRDefault="00444DE4">
      <w:pPr>
        <w:pStyle w:val="a9"/>
        <w:shd w:val="clear" w:color="auto" w:fill="FFFFFF"/>
        <w:spacing w:line="336" w:lineRule="atLeast"/>
        <w:rPr>
          <w:rStyle w:val="ab"/>
          <w:rFonts w:ascii="仿宋_GB2312" w:eastAsia="仿宋_GB2312" w:hAnsi="Tahoma" w:cs="仿宋_GB2312"/>
          <w:color w:val="333333"/>
          <w:sz w:val="36"/>
          <w:szCs w:val="36"/>
          <w:shd w:val="clear" w:color="auto" w:fill="FFFFFF"/>
          <w:lang/>
        </w:rPr>
      </w:pPr>
      <w:bookmarkStart w:id="41" w:name="_Toc2923_WPSOffice_Level1"/>
      <w:r>
        <w:rPr>
          <w:rStyle w:val="ab"/>
          <w:rFonts w:ascii="仿宋_GB2312" w:eastAsia="仿宋_GB2312" w:hAnsi="Tahoma" w:cs="仿宋_GB2312" w:hint="eastAsia"/>
          <w:color w:val="333333"/>
          <w:sz w:val="36"/>
          <w:szCs w:val="36"/>
          <w:shd w:val="clear" w:color="auto" w:fill="FFFFFF"/>
          <w:lang/>
        </w:rPr>
        <w:lastRenderedPageBreak/>
        <w:t>附</w:t>
      </w:r>
      <w:r>
        <w:rPr>
          <w:rStyle w:val="ab"/>
          <w:rFonts w:ascii="仿宋_GB2312" w:eastAsia="仿宋_GB2312" w:hAnsi="Tahoma" w:cs="仿宋_GB2312" w:hint="eastAsia"/>
          <w:color w:val="333333"/>
          <w:sz w:val="36"/>
          <w:szCs w:val="36"/>
          <w:shd w:val="clear" w:color="auto" w:fill="FFFFFF"/>
          <w:lang/>
        </w:rPr>
        <w:t>2</w:t>
      </w:r>
      <w:r>
        <w:rPr>
          <w:rStyle w:val="ab"/>
          <w:rFonts w:ascii="仿宋_GB2312" w:eastAsia="仿宋_GB2312" w:hAnsi="Tahoma" w:cs="仿宋_GB2312" w:hint="eastAsia"/>
          <w:color w:val="333333"/>
          <w:sz w:val="36"/>
          <w:szCs w:val="36"/>
          <w:shd w:val="clear" w:color="auto" w:fill="FFFFFF"/>
          <w:lang/>
        </w:rPr>
        <w:t>：</w:t>
      </w:r>
      <w:bookmarkEnd w:id="41"/>
    </w:p>
    <w:p w:rsidR="00870DF5" w:rsidRDefault="00444DE4">
      <w:pPr>
        <w:pStyle w:val="a9"/>
        <w:shd w:val="clear" w:color="auto" w:fill="FFFFFF"/>
        <w:spacing w:line="336" w:lineRule="atLeast"/>
        <w:jc w:val="both"/>
        <w:rPr>
          <w:rStyle w:val="ab"/>
          <w:rFonts w:ascii="仿宋_GB2312" w:eastAsia="仿宋_GB2312" w:hAnsi="Tahoma" w:cs="仿宋_GB2312"/>
          <w:color w:val="333333"/>
          <w:sz w:val="48"/>
          <w:szCs w:val="48"/>
          <w:shd w:val="clear" w:color="auto" w:fill="FFFFFF"/>
        </w:rPr>
      </w:pPr>
      <w:r>
        <w:rPr>
          <w:rStyle w:val="ab"/>
          <w:rFonts w:ascii="仿宋_GB2312" w:eastAsia="仿宋_GB2312" w:hAnsi="Tahoma" w:cs="仿宋_GB2312" w:hint="eastAsia"/>
          <w:color w:val="333333"/>
          <w:sz w:val="48"/>
          <w:szCs w:val="48"/>
          <w:shd w:val="clear" w:color="auto" w:fill="FFFFFF"/>
        </w:rPr>
        <w:t xml:space="preserve">                      </w:t>
      </w:r>
      <w:bookmarkStart w:id="42" w:name="_Toc1461_WPSOffice_Level1"/>
      <w:bookmarkStart w:id="43" w:name="_Toc1897_WPSOffice_Level1"/>
      <w:r>
        <w:rPr>
          <w:rStyle w:val="ab"/>
          <w:rFonts w:ascii="仿宋_GB2312" w:eastAsia="仿宋_GB2312" w:hAnsi="Tahoma" w:cs="仿宋_GB2312" w:hint="eastAsia"/>
          <w:color w:val="333333"/>
          <w:sz w:val="48"/>
          <w:szCs w:val="48"/>
          <w:shd w:val="clear" w:color="auto" w:fill="FFFFFF"/>
        </w:rPr>
        <w:t>饮水机型号</w:t>
      </w:r>
      <w:bookmarkEnd w:id="42"/>
      <w:bookmarkEnd w:id="43"/>
    </w:p>
    <w:tbl>
      <w:tblPr>
        <w:tblStyle w:val="aa"/>
        <w:tblW w:w="14240" w:type="dxa"/>
        <w:tblLayout w:type="fixed"/>
        <w:tblLook w:val="04A0"/>
      </w:tblPr>
      <w:tblGrid>
        <w:gridCol w:w="1650"/>
        <w:gridCol w:w="3096"/>
        <w:gridCol w:w="2373"/>
        <w:gridCol w:w="2373"/>
        <w:gridCol w:w="2688"/>
        <w:gridCol w:w="2060"/>
      </w:tblGrid>
      <w:tr w:rsidR="00870DF5">
        <w:trPr>
          <w:trHeight w:val="1572"/>
        </w:trPr>
        <w:tc>
          <w:tcPr>
            <w:tcW w:w="1650" w:type="dxa"/>
            <w:vAlign w:val="center"/>
          </w:tcPr>
          <w:p w:rsidR="00870DF5" w:rsidRDefault="00444DE4">
            <w:pPr>
              <w:pStyle w:val="a9"/>
              <w:spacing w:line="336" w:lineRule="atLeast"/>
              <w:jc w:val="center"/>
              <w:rPr>
                <w:rStyle w:val="ab"/>
                <w:rFonts w:ascii="仿宋_GB2312" w:eastAsia="仿宋_GB2312" w:hAnsi="Tahoma" w:cs="仿宋_GB2312"/>
                <w:color w:val="333333"/>
                <w:sz w:val="28"/>
                <w:szCs w:val="28"/>
                <w:shd w:val="clear" w:color="auto" w:fill="FFFFFF"/>
              </w:rPr>
            </w:pPr>
            <w:r>
              <w:rPr>
                <w:rStyle w:val="ab"/>
                <w:rFonts w:ascii="仿宋_GB2312" w:eastAsia="仿宋_GB2312" w:hAnsi="Tahoma" w:cs="仿宋_GB2312" w:hint="eastAsia"/>
                <w:color w:val="333333"/>
                <w:sz w:val="28"/>
                <w:szCs w:val="28"/>
                <w:shd w:val="clear" w:color="auto" w:fill="FFFFFF"/>
              </w:rPr>
              <w:t>品名</w:t>
            </w:r>
          </w:p>
        </w:tc>
        <w:tc>
          <w:tcPr>
            <w:tcW w:w="3096" w:type="dxa"/>
            <w:vAlign w:val="center"/>
          </w:tcPr>
          <w:p w:rsidR="00870DF5" w:rsidRDefault="00444DE4">
            <w:pPr>
              <w:pStyle w:val="a9"/>
              <w:spacing w:line="336" w:lineRule="atLeast"/>
              <w:jc w:val="center"/>
              <w:rPr>
                <w:rStyle w:val="ab"/>
                <w:rFonts w:ascii="仿宋_GB2312" w:eastAsia="仿宋_GB2312" w:hAnsi="Tahoma" w:cs="仿宋_GB2312"/>
                <w:color w:val="333333"/>
                <w:sz w:val="28"/>
                <w:szCs w:val="28"/>
                <w:shd w:val="clear" w:color="auto" w:fill="FFFFFF"/>
              </w:rPr>
            </w:pPr>
            <w:r>
              <w:rPr>
                <w:rStyle w:val="ab"/>
                <w:rFonts w:ascii="仿宋_GB2312" w:eastAsia="仿宋_GB2312" w:hAnsi="Tahoma" w:cs="仿宋_GB2312" w:hint="eastAsia"/>
                <w:color w:val="333333"/>
                <w:sz w:val="28"/>
                <w:szCs w:val="28"/>
                <w:shd w:val="clear" w:color="auto" w:fill="FFFFFF"/>
              </w:rPr>
              <w:t>品牌</w:t>
            </w:r>
          </w:p>
        </w:tc>
        <w:tc>
          <w:tcPr>
            <w:tcW w:w="2373" w:type="dxa"/>
            <w:vAlign w:val="center"/>
          </w:tcPr>
          <w:p w:rsidR="00870DF5" w:rsidRDefault="00444DE4">
            <w:pPr>
              <w:pStyle w:val="a9"/>
              <w:spacing w:line="336" w:lineRule="atLeast"/>
              <w:jc w:val="center"/>
              <w:rPr>
                <w:rStyle w:val="ab"/>
                <w:rFonts w:ascii="仿宋_GB2312" w:eastAsia="仿宋_GB2312" w:hAnsi="Tahoma" w:cs="仿宋_GB2312"/>
                <w:color w:val="333333"/>
                <w:sz w:val="28"/>
                <w:szCs w:val="28"/>
                <w:shd w:val="clear" w:color="auto" w:fill="FFFFFF"/>
              </w:rPr>
            </w:pPr>
            <w:r>
              <w:rPr>
                <w:rStyle w:val="ab"/>
                <w:rFonts w:ascii="仿宋_GB2312" w:eastAsia="仿宋_GB2312" w:hAnsi="Tahoma" w:cs="仿宋_GB2312" w:hint="eastAsia"/>
                <w:color w:val="333333"/>
                <w:sz w:val="28"/>
                <w:szCs w:val="28"/>
                <w:shd w:val="clear" w:color="auto" w:fill="FFFFFF"/>
              </w:rPr>
              <w:t>型号</w:t>
            </w:r>
          </w:p>
        </w:tc>
        <w:tc>
          <w:tcPr>
            <w:tcW w:w="2373" w:type="dxa"/>
            <w:vAlign w:val="center"/>
          </w:tcPr>
          <w:p w:rsidR="00870DF5" w:rsidRDefault="00444DE4">
            <w:pPr>
              <w:pStyle w:val="a9"/>
              <w:spacing w:line="336" w:lineRule="atLeast"/>
              <w:jc w:val="center"/>
              <w:rPr>
                <w:rStyle w:val="ab"/>
                <w:rFonts w:ascii="仿宋_GB2312" w:eastAsia="仿宋_GB2312" w:hAnsi="Tahoma" w:cs="仿宋_GB2312"/>
                <w:color w:val="333333"/>
                <w:sz w:val="28"/>
                <w:szCs w:val="28"/>
                <w:shd w:val="clear" w:color="auto" w:fill="FFFFFF"/>
              </w:rPr>
            </w:pPr>
            <w:r>
              <w:rPr>
                <w:rStyle w:val="ab"/>
                <w:rFonts w:ascii="仿宋_GB2312" w:eastAsia="仿宋_GB2312" w:hAnsi="Tahoma" w:cs="仿宋_GB2312" w:hint="eastAsia"/>
                <w:color w:val="333333"/>
                <w:sz w:val="28"/>
                <w:szCs w:val="28"/>
                <w:shd w:val="clear" w:color="auto" w:fill="FFFFFF"/>
              </w:rPr>
              <w:t>数量</w:t>
            </w:r>
          </w:p>
        </w:tc>
        <w:tc>
          <w:tcPr>
            <w:tcW w:w="2688" w:type="dxa"/>
            <w:vAlign w:val="center"/>
          </w:tcPr>
          <w:p w:rsidR="00870DF5" w:rsidRDefault="00444DE4">
            <w:pPr>
              <w:pStyle w:val="a9"/>
              <w:spacing w:line="336" w:lineRule="atLeast"/>
              <w:jc w:val="center"/>
              <w:rPr>
                <w:rStyle w:val="ab"/>
                <w:rFonts w:ascii="仿宋_GB2312" w:eastAsia="仿宋_GB2312" w:hAnsi="Tahoma" w:cs="仿宋_GB2312"/>
                <w:color w:val="333333"/>
                <w:sz w:val="28"/>
                <w:szCs w:val="28"/>
                <w:shd w:val="clear" w:color="auto" w:fill="FFFFFF"/>
              </w:rPr>
            </w:pPr>
            <w:r>
              <w:rPr>
                <w:rStyle w:val="ab"/>
                <w:rFonts w:ascii="仿宋_GB2312" w:eastAsia="仿宋_GB2312" w:hAnsi="Tahoma" w:cs="仿宋_GB2312" w:hint="eastAsia"/>
                <w:color w:val="333333"/>
                <w:sz w:val="28"/>
                <w:szCs w:val="28"/>
                <w:shd w:val="clear" w:color="auto" w:fill="FFFFFF"/>
              </w:rPr>
              <w:t>单价</w:t>
            </w:r>
          </w:p>
        </w:tc>
        <w:tc>
          <w:tcPr>
            <w:tcW w:w="2060" w:type="dxa"/>
            <w:vAlign w:val="center"/>
          </w:tcPr>
          <w:p w:rsidR="00870DF5" w:rsidRDefault="00444DE4">
            <w:pPr>
              <w:pStyle w:val="a9"/>
              <w:spacing w:line="336" w:lineRule="atLeast"/>
              <w:jc w:val="center"/>
              <w:rPr>
                <w:rStyle w:val="ab"/>
                <w:rFonts w:ascii="仿宋_GB2312" w:eastAsia="仿宋_GB2312" w:hAnsi="Tahoma" w:cs="仿宋_GB2312"/>
                <w:color w:val="333333"/>
                <w:sz w:val="28"/>
                <w:szCs w:val="28"/>
                <w:shd w:val="clear" w:color="auto" w:fill="FFFFFF"/>
              </w:rPr>
            </w:pPr>
            <w:r>
              <w:rPr>
                <w:rStyle w:val="ab"/>
                <w:rFonts w:ascii="仿宋_GB2312" w:eastAsia="仿宋_GB2312" w:hAnsi="Tahoma" w:cs="仿宋_GB2312" w:hint="eastAsia"/>
                <w:color w:val="333333"/>
                <w:sz w:val="28"/>
                <w:szCs w:val="28"/>
                <w:shd w:val="clear" w:color="auto" w:fill="FFFFFF"/>
              </w:rPr>
              <w:t>功率</w:t>
            </w:r>
          </w:p>
        </w:tc>
      </w:tr>
      <w:tr w:rsidR="00870DF5">
        <w:trPr>
          <w:trHeight w:val="1602"/>
        </w:trPr>
        <w:tc>
          <w:tcPr>
            <w:tcW w:w="1650" w:type="dxa"/>
            <w:vAlign w:val="center"/>
          </w:tcPr>
          <w:p w:rsidR="00870DF5" w:rsidRDefault="00444DE4">
            <w:pPr>
              <w:pStyle w:val="a9"/>
              <w:spacing w:line="336" w:lineRule="atLeast"/>
              <w:jc w:val="center"/>
              <w:rPr>
                <w:rStyle w:val="ab"/>
                <w:rFonts w:ascii="仿宋_GB2312" w:eastAsia="仿宋_GB2312" w:hAnsi="Tahoma" w:cs="仿宋_GB2312"/>
                <w:color w:val="333333"/>
                <w:sz w:val="28"/>
                <w:szCs w:val="28"/>
                <w:shd w:val="clear" w:color="auto" w:fill="FFFFFF"/>
              </w:rPr>
            </w:pPr>
            <w:r>
              <w:rPr>
                <w:rStyle w:val="ab"/>
                <w:rFonts w:ascii="仿宋_GB2312" w:eastAsia="仿宋_GB2312" w:hAnsi="Tahoma" w:cs="仿宋_GB2312" w:hint="eastAsia"/>
                <w:color w:val="333333"/>
                <w:sz w:val="28"/>
                <w:szCs w:val="28"/>
                <w:shd w:val="clear" w:color="auto" w:fill="FFFFFF"/>
              </w:rPr>
              <w:t>饮水机</w:t>
            </w:r>
          </w:p>
        </w:tc>
        <w:tc>
          <w:tcPr>
            <w:tcW w:w="3096" w:type="dxa"/>
          </w:tcPr>
          <w:p w:rsidR="00870DF5" w:rsidRDefault="00870DF5">
            <w:pPr>
              <w:pStyle w:val="a9"/>
              <w:spacing w:line="336" w:lineRule="atLeast"/>
              <w:jc w:val="center"/>
              <w:rPr>
                <w:rStyle w:val="ab"/>
                <w:rFonts w:ascii="仿宋_GB2312" w:eastAsia="仿宋_GB2312" w:hAnsi="Tahoma" w:cs="仿宋_GB2312"/>
                <w:color w:val="333333"/>
                <w:sz w:val="28"/>
                <w:szCs w:val="28"/>
                <w:shd w:val="clear" w:color="auto" w:fill="FFFFFF"/>
              </w:rPr>
            </w:pPr>
          </w:p>
        </w:tc>
        <w:tc>
          <w:tcPr>
            <w:tcW w:w="2373" w:type="dxa"/>
          </w:tcPr>
          <w:p w:rsidR="00870DF5" w:rsidRDefault="00870DF5">
            <w:pPr>
              <w:pStyle w:val="a9"/>
              <w:spacing w:line="336" w:lineRule="atLeast"/>
              <w:jc w:val="center"/>
              <w:rPr>
                <w:rStyle w:val="ab"/>
                <w:rFonts w:ascii="仿宋_GB2312" w:eastAsia="仿宋_GB2312" w:hAnsi="Tahoma" w:cs="仿宋_GB2312"/>
                <w:color w:val="333333"/>
                <w:sz w:val="28"/>
                <w:szCs w:val="28"/>
                <w:shd w:val="clear" w:color="auto" w:fill="FFFFFF"/>
              </w:rPr>
            </w:pPr>
          </w:p>
        </w:tc>
        <w:tc>
          <w:tcPr>
            <w:tcW w:w="2373" w:type="dxa"/>
          </w:tcPr>
          <w:p w:rsidR="00870DF5" w:rsidRDefault="00870DF5">
            <w:pPr>
              <w:pStyle w:val="a9"/>
              <w:spacing w:line="336" w:lineRule="atLeast"/>
              <w:jc w:val="center"/>
              <w:rPr>
                <w:rStyle w:val="ab"/>
                <w:rFonts w:ascii="仿宋_GB2312" w:eastAsia="仿宋_GB2312" w:hAnsi="Tahoma" w:cs="仿宋_GB2312"/>
                <w:color w:val="333333"/>
                <w:sz w:val="28"/>
                <w:szCs w:val="28"/>
                <w:shd w:val="clear" w:color="auto" w:fill="FFFFFF"/>
              </w:rPr>
            </w:pPr>
          </w:p>
        </w:tc>
        <w:tc>
          <w:tcPr>
            <w:tcW w:w="2688" w:type="dxa"/>
          </w:tcPr>
          <w:p w:rsidR="00870DF5" w:rsidRDefault="00870DF5">
            <w:pPr>
              <w:pStyle w:val="a9"/>
              <w:spacing w:line="336" w:lineRule="atLeast"/>
              <w:jc w:val="center"/>
              <w:rPr>
                <w:rStyle w:val="ab"/>
                <w:rFonts w:ascii="仿宋_GB2312" w:eastAsia="仿宋_GB2312" w:hAnsi="Tahoma" w:cs="仿宋_GB2312"/>
                <w:color w:val="333333"/>
                <w:sz w:val="28"/>
                <w:szCs w:val="28"/>
                <w:shd w:val="clear" w:color="auto" w:fill="FFFFFF"/>
              </w:rPr>
            </w:pPr>
          </w:p>
        </w:tc>
        <w:tc>
          <w:tcPr>
            <w:tcW w:w="2060" w:type="dxa"/>
          </w:tcPr>
          <w:p w:rsidR="00870DF5" w:rsidRDefault="00870DF5">
            <w:pPr>
              <w:pStyle w:val="a9"/>
              <w:spacing w:line="336" w:lineRule="atLeast"/>
              <w:jc w:val="center"/>
              <w:rPr>
                <w:rStyle w:val="ab"/>
                <w:rFonts w:ascii="仿宋_GB2312" w:eastAsia="仿宋_GB2312" w:hAnsi="Tahoma" w:cs="仿宋_GB2312"/>
                <w:color w:val="333333"/>
                <w:sz w:val="28"/>
                <w:szCs w:val="28"/>
                <w:shd w:val="clear" w:color="auto" w:fill="FFFFFF"/>
              </w:rPr>
            </w:pPr>
          </w:p>
        </w:tc>
      </w:tr>
    </w:tbl>
    <w:p w:rsidR="00870DF5" w:rsidRDefault="00444DE4">
      <w:pPr>
        <w:pStyle w:val="a9"/>
        <w:shd w:val="clear" w:color="auto" w:fill="FFFFFF"/>
        <w:spacing w:line="336" w:lineRule="atLeast"/>
        <w:rPr>
          <w:rStyle w:val="ab"/>
          <w:rFonts w:ascii="仿宋_GB2312" w:eastAsia="仿宋_GB2312" w:hAnsi="Tahoma" w:cs="仿宋_GB2312"/>
          <w:color w:val="333333"/>
          <w:sz w:val="28"/>
          <w:szCs w:val="28"/>
          <w:shd w:val="clear" w:color="auto" w:fill="FFFFFF"/>
        </w:rPr>
      </w:pPr>
      <w:r>
        <w:rPr>
          <w:rFonts w:ascii="仿宋_GB2312" w:eastAsia="仿宋_GB2312" w:hAnsi="Tahoma" w:cs="仿宋_GB2312" w:hint="eastAsia"/>
          <w:color w:val="333333"/>
          <w:sz w:val="28"/>
          <w:szCs w:val="28"/>
          <w:shd w:val="clear" w:color="auto" w:fill="FFFFFF"/>
        </w:rPr>
        <w:t>响应</w:t>
      </w:r>
      <w:r>
        <w:rPr>
          <w:rFonts w:ascii="仿宋_GB2312" w:eastAsia="仿宋_GB2312" w:hAnsi="Tahoma" w:cs="仿宋_GB2312" w:hint="eastAsia"/>
          <w:color w:val="333333"/>
          <w:sz w:val="28"/>
          <w:szCs w:val="28"/>
          <w:shd w:val="clear" w:color="auto" w:fill="FFFFFF"/>
        </w:rPr>
        <w:t>单位（签章）：</w:t>
      </w:r>
      <w:r>
        <w:rPr>
          <w:rFonts w:ascii="仿宋_GB2312" w:eastAsia="仿宋_GB2312" w:hAnsi="Tahoma" w:cs="仿宋_GB2312" w:hint="eastAsia"/>
          <w:color w:val="333333"/>
          <w:sz w:val="28"/>
          <w:szCs w:val="28"/>
          <w:shd w:val="clear" w:color="auto" w:fill="FFFFFF"/>
        </w:rPr>
        <w:t> </w:t>
      </w:r>
      <w:r>
        <w:rPr>
          <w:rFonts w:ascii="仿宋_GB2312" w:eastAsia="仿宋_GB2312" w:hAnsi="Tahoma" w:cs="仿宋_GB2312" w:hint="eastAsia"/>
          <w:color w:val="333333"/>
          <w:sz w:val="28"/>
          <w:szCs w:val="28"/>
          <w:shd w:val="clear" w:color="auto" w:fill="FFFFFF"/>
        </w:rPr>
        <w:t xml:space="preserve"> </w:t>
      </w:r>
      <w:r>
        <w:rPr>
          <w:rFonts w:ascii="仿宋_GB2312" w:eastAsia="仿宋_GB2312" w:hAnsi="Tahoma" w:cs="仿宋_GB2312" w:hint="eastAsia"/>
          <w:color w:val="333333"/>
          <w:sz w:val="28"/>
          <w:szCs w:val="28"/>
          <w:shd w:val="clear" w:color="auto" w:fill="FFFFFF"/>
        </w:rPr>
        <w:t> </w:t>
      </w:r>
      <w:r>
        <w:rPr>
          <w:rFonts w:ascii="仿宋_GB2312" w:eastAsia="仿宋_GB2312" w:hAnsi="Tahoma" w:cs="仿宋_GB2312" w:hint="eastAsia"/>
          <w:color w:val="333333"/>
          <w:sz w:val="28"/>
          <w:szCs w:val="28"/>
          <w:shd w:val="clear" w:color="auto" w:fill="FFFFFF"/>
        </w:rPr>
        <w:t xml:space="preserve"> </w:t>
      </w:r>
      <w:r>
        <w:rPr>
          <w:rFonts w:ascii="仿宋_GB2312" w:eastAsia="仿宋_GB2312" w:hAnsi="Tahoma" w:cs="仿宋_GB2312" w:hint="eastAsia"/>
          <w:color w:val="333333"/>
          <w:sz w:val="28"/>
          <w:szCs w:val="28"/>
          <w:shd w:val="clear" w:color="auto" w:fill="FFFFFF"/>
        </w:rPr>
        <w:t> </w:t>
      </w:r>
      <w:r>
        <w:rPr>
          <w:rFonts w:ascii="仿宋_GB2312" w:eastAsia="仿宋_GB2312" w:hAnsi="Tahoma" w:cs="仿宋_GB2312" w:hint="eastAsia"/>
          <w:color w:val="333333"/>
          <w:sz w:val="28"/>
          <w:szCs w:val="28"/>
          <w:shd w:val="clear" w:color="auto" w:fill="FFFFFF"/>
        </w:rPr>
        <w:t xml:space="preserve"> </w:t>
      </w:r>
      <w:r>
        <w:rPr>
          <w:rFonts w:ascii="仿宋_GB2312" w:eastAsia="仿宋_GB2312" w:hAnsi="Tahoma" w:cs="仿宋_GB2312" w:hint="eastAsia"/>
          <w:color w:val="333333"/>
          <w:sz w:val="28"/>
          <w:szCs w:val="28"/>
          <w:shd w:val="clear" w:color="auto" w:fill="FFFFFF"/>
        </w:rPr>
        <w:t> </w:t>
      </w:r>
      <w:r>
        <w:rPr>
          <w:rFonts w:ascii="仿宋_GB2312" w:eastAsia="仿宋_GB2312" w:hAnsi="Tahoma" w:cs="仿宋_GB2312" w:hint="eastAsia"/>
          <w:color w:val="333333"/>
          <w:sz w:val="28"/>
          <w:szCs w:val="28"/>
          <w:shd w:val="clear" w:color="auto" w:fill="FFFFFF"/>
        </w:rPr>
        <w:t xml:space="preserve"> </w:t>
      </w:r>
      <w:r>
        <w:rPr>
          <w:rFonts w:ascii="仿宋_GB2312" w:eastAsia="仿宋_GB2312" w:hAnsi="Tahoma" w:cs="仿宋_GB2312" w:hint="eastAsia"/>
          <w:color w:val="333333"/>
          <w:sz w:val="28"/>
          <w:szCs w:val="28"/>
          <w:shd w:val="clear" w:color="auto" w:fill="FFFFFF"/>
        </w:rPr>
        <w:t> </w:t>
      </w:r>
      <w:r>
        <w:rPr>
          <w:rFonts w:ascii="仿宋_GB2312" w:eastAsia="仿宋_GB2312" w:hAnsi="Tahoma" w:cs="仿宋_GB2312" w:hint="eastAsia"/>
          <w:color w:val="333333"/>
          <w:sz w:val="28"/>
          <w:szCs w:val="28"/>
          <w:shd w:val="clear" w:color="auto" w:fill="FFFFFF"/>
        </w:rPr>
        <w:t xml:space="preserve"> </w:t>
      </w:r>
      <w:r>
        <w:rPr>
          <w:rFonts w:ascii="仿宋_GB2312" w:eastAsia="仿宋_GB2312" w:hAnsi="Tahoma" w:cs="仿宋_GB2312" w:hint="eastAsia"/>
          <w:color w:val="333333"/>
          <w:sz w:val="28"/>
          <w:szCs w:val="28"/>
          <w:shd w:val="clear" w:color="auto" w:fill="FFFFFF"/>
        </w:rPr>
        <w:t> </w:t>
      </w:r>
      <w:r>
        <w:rPr>
          <w:rFonts w:ascii="仿宋_GB2312" w:eastAsia="仿宋_GB2312" w:hAnsi="Tahoma" w:cs="仿宋_GB2312" w:hint="eastAsia"/>
          <w:color w:val="333333"/>
          <w:sz w:val="28"/>
          <w:szCs w:val="28"/>
          <w:shd w:val="clear" w:color="auto" w:fill="FFFFFF"/>
        </w:rPr>
        <w:t xml:space="preserve"> </w:t>
      </w:r>
      <w:r>
        <w:rPr>
          <w:rFonts w:ascii="仿宋_GB2312" w:eastAsia="仿宋_GB2312" w:hAnsi="Tahoma" w:cs="仿宋_GB2312" w:hint="eastAsia"/>
          <w:color w:val="333333"/>
          <w:sz w:val="28"/>
          <w:szCs w:val="28"/>
          <w:shd w:val="clear" w:color="auto" w:fill="FFFFFF"/>
        </w:rPr>
        <w:t xml:space="preserve">                </w:t>
      </w:r>
      <w:r>
        <w:rPr>
          <w:rFonts w:ascii="仿宋_GB2312" w:eastAsia="仿宋_GB2312" w:hAnsi="Tahoma" w:cs="仿宋_GB2312" w:hint="eastAsia"/>
          <w:color w:val="333333"/>
          <w:sz w:val="28"/>
          <w:szCs w:val="28"/>
          <w:shd w:val="clear" w:color="auto" w:fill="FFFFFF"/>
        </w:rPr>
        <w:t> </w:t>
      </w:r>
      <w:r>
        <w:rPr>
          <w:rFonts w:ascii="仿宋_GB2312" w:eastAsia="仿宋_GB2312" w:hAnsi="Tahoma" w:cs="仿宋_GB2312" w:hint="eastAsia"/>
          <w:color w:val="333333"/>
          <w:sz w:val="28"/>
          <w:szCs w:val="28"/>
          <w:shd w:val="clear" w:color="auto" w:fill="FFFFFF"/>
        </w:rPr>
        <w:t xml:space="preserve"> </w:t>
      </w:r>
      <w:r>
        <w:rPr>
          <w:rFonts w:ascii="仿宋_GB2312" w:eastAsia="仿宋_GB2312" w:hAnsi="Tahoma" w:cs="仿宋_GB2312" w:hint="eastAsia"/>
          <w:color w:val="333333"/>
          <w:sz w:val="28"/>
          <w:szCs w:val="28"/>
          <w:shd w:val="clear" w:color="auto" w:fill="FFFFFF"/>
        </w:rPr>
        <w:t>  </w:t>
      </w:r>
      <w:r>
        <w:rPr>
          <w:rFonts w:ascii="仿宋_GB2312" w:eastAsia="仿宋_GB2312" w:hAnsi="Tahoma" w:cs="仿宋_GB2312" w:hint="eastAsia"/>
          <w:color w:val="333333"/>
          <w:sz w:val="28"/>
          <w:szCs w:val="28"/>
          <w:shd w:val="clear" w:color="auto" w:fill="FFFFFF"/>
        </w:rPr>
        <w:t>响应</w:t>
      </w:r>
      <w:r>
        <w:rPr>
          <w:rFonts w:ascii="仿宋_GB2312" w:eastAsia="仿宋_GB2312" w:hAnsi="Tahoma" w:cs="仿宋_GB2312" w:hint="eastAsia"/>
          <w:color w:val="333333"/>
          <w:sz w:val="28"/>
          <w:szCs w:val="28"/>
          <w:shd w:val="clear" w:color="auto" w:fill="FFFFFF"/>
        </w:rPr>
        <w:t>单位代表人</w:t>
      </w:r>
      <w:r>
        <w:rPr>
          <w:rFonts w:ascii="仿宋_GB2312" w:eastAsia="仿宋_GB2312" w:hAnsi="Tahoma" w:cs="仿宋_GB2312" w:hint="eastAsia"/>
          <w:color w:val="333333"/>
          <w:sz w:val="28"/>
          <w:szCs w:val="28"/>
          <w:shd w:val="clear" w:color="auto" w:fill="FFFFFF"/>
        </w:rPr>
        <w:t>（</w:t>
      </w:r>
      <w:r>
        <w:rPr>
          <w:rStyle w:val="ab"/>
          <w:rFonts w:ascii="仿宋_GB2312" w:eastAsia="仿宋_GB2312" w:hAnsi="Tahoma" w:cs="仿宋_GB2312" w:hint="eastAsia"/>
          <w:b w:val="0"/>
          <w:color w:val="333333"/>
          <w:sz w:val="28"/>
          <w:szCs w:val="28"/>
          <w:shd w:val="clear" w:color="auto" w:fill="FFFFFF"/>
        </w:rPr>
        <w:t>签字）：</w:t>
      </w:r>
    </w:p>
    <w:p w:rsidR="00870DF5" w:rsidRDefault="00870DF5">
      <w:pPr>
        <w:spacing w:line="440" w:lineRule="exact"/>
        <w:rPr>
          <w:rFonts w:asciiTheme="minorEastAsia" w:eastAsiaTheme="minorEastAsia" w:hAnsiTheme="minorEastAsia" w:cstheme="minorEastAsia"/>
          <w:sz w:val="32"/>
          <w:szCs w:val="32"/>
        </w:rPr>
      </w:pPr>
    </w:p>
    <w:p w:rsidR="00870DF5" w:rsidRDefault="00870DF5">
      <w:pPr>
        <w:spacing w:line="440" w:lineRule="exact"/>
        <w:rPr>
          <w:rFonts w:asciiTheme="minorEastAsia" w:eastAsiaTheme="minorEastAsia" w:hAnsiTheme="minorEastAsia" w:cstheme="minorEastAsia"/>
          <w:kern w:val="0"/>
        </w:rPr>
      </w:pPr>
    </w:p>
    <w:p w:rsidR="00870DF5" w:rsidRDefault="00870DF5">
      <w:pPr>
        <w:spacing w:line="440" w:lineRule="exact"/>
        <w:rPr>
          <w:rFonts w:ascii="仿宋_GB2312" w:eastAsia="仿宋_GB2312"/>
          <w:sz w:val="32"/>
          <w:szCs w:val="32"/>
        </w:rPr>
      </w:pPr>
    </w:p>
    <w:sectPr w:rsidR="00870DF5" w:rsidSect="00870DF5">
      <w:footerReference w:type="default" r:id="rId10"/>
      <w:pgSz w:w="16838" w:h="11906" w:orient="landscape"/>
      <w:pgMar w:top="1800" w:right="1440" w:bottom="1800" w:left="1440" w:header="851" w:footer="992" w:gutter="0"/>
      <w:pgNumType w:start="1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DE4" w:rsidRDefault="00444DE4" w:rsidP="00870DF5">
      <w:r>
        <w:separator/>
      </w:r>
    </w:p>
  </w:endnote>
  <w:endnote w:type="continuationSeparator" w:id="0">
    <w:p w:rsidR="00444DE4" w:rsidRDefault="00444DE4" w:rsidP="00870D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大标宋简体">
    <w:altName w:val="微软雅黑"/>
    <w:charset w:val="86"/>
    <w:family w:val="auto"/>
    <w:pitch w:val="default"/>
    <w:sig w:usb0="00000000" w:usb1="080E0000" w:usb2="00000000" w:usb3="00000000" w:csb0="00040000" w:csb1="00000000"/>
  </w:font>
  <w:font w:name="方正仿宋_GBK">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F5" w:rsidRDefault="00870DF5">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lef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870DF5" w:rsidRDefault="00870DF5">
                <w:pPr>
                  <w:pStyle w:val="a7"/>
                </w:pPr>
                <w:r>
                  <w:rPr>
                    <w:rFonts w:hint="eastAsia"/>
                  </w:rPr>
                  <w:fldChar w:fldCharType="begin"/>
                </w:r>
                <w:r w:rsidR="00444DE4">
                  <w:rPr>
                    <w:rFonts w:hint="eastAsia"/>
                  </w:rPr>
                  <w:instrText xml:space="preserve"> PAGE  \* MERGEFORMAT </w:instrText>
                </w:r>
                <w:r>
                  <w:rPr>
                    <w:rFonts w:hint="eastAsia"/>
                  </w:rPr>
                  <w:fldChar w:fldCharType="separate"/>
                </w:r>
                <w:r w:rsidR="00F612DB">
                  <w:rPr>
                    <w:noProof/>
                  </w:rPr>
                  <w:t>11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F5" w:rsidRDefault="00870DF5">
    <w:pPr>
      <w:pStyle w:val="a7"/>
    </w:pPr>
    <w:r>
      <w:pict>
        <v:shapetype id="_x0000_t202" coordsize="21600,21600" o:spt="202" path="m,l,21600r21600,l21600,xe">
          <v:stroke joinstyle="miter"/>
          <v:path gradientshapeok="t" o:connecttype="rect"/>
        </v:shapetype>
        <v:shape id="文本框 1026" o:spid="_x0000_s3073" type="#_x0000_t202" style="position:absolute;margin-left:0;margin-top:0;width:2in;height:2in;z-index:251659264;mso-wrap-style:none;mso-position-horizontal:lef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filled="f" stroked="f">
          <v:textbox style="mso-fit-shape-to-text:t" inset="0,0,0,0">
            <w:txbxContent>
              <w:p w:rsidR="00870DF5" w:rsidRDefault="00870DF5">
                <w:pPr>
                  <w:pStyle w:val="a7"/>
                </w:pPr>
                <w:r>
                  <w:rPr>
                    <w:rFonts w:hint="eastAsia"/>
                  </w:rPr>
                  <w:fldChar w:fldCharType="begin"/>
                </w:r>
                <w:r w:rsidR="00444DE4">
                  <w:rPr>
                    <w:rFonts w:hint="eastAsia"/>
                  </w:rPr>
                  <w:instrText xml:space="preserve"> PAGE  \* MERGEFORMAT </w:instrText>
                </w:r>
                <w:r>
                  <w:rPr>
                    <w:rFonts w:hint="eastAsia"/>
                  </w:rPr>
                  <w:fldChar w:fldCharType="separate"/>
                </w:r>
                <w:r w:rsidR="00F612DB">
                  <w:rPr>
                    <w:noProof/>
                  </w:rPr>
                  <w:t>12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DE4" w:rsidRDefault="00444DE4" w:rsidP="00870DF5">
      <w:r>
        <w:separator/>
      </w:r>
    </w:p>
  </w:footnote>
  <w:footnote w:type="continuationSeparator" w:id="0">
    <w:p w:rsidR="00444DE4" w:rsidRDefault="00444DE4" w:rsidP="00870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F5" w:rsidRDefault="00870DF5">
    <w:pPr>
      <w:pStyle w:val="a8"/>
    </w:pPr>
  </w:p>
  <w:p w:rsidR="00870DF5" w:rsidRDefault="00444DE4">
    <w:pPr>
      <w:pStyle w:val="a8"/>
      <w:jc w:val="both"/>
    </w:pPr>
    <w:r>
      <w:rPr>
        <w:rFonts w:ascii="方正仿宋_GBK" w:hAnsi="方正仿宋_GBK" w:hint="eastAsia"/>
        <w:sz w:val="21"/>
        <w:szCs w:val="21"/>
      </w:rPr>
      <w:t>重庆建筑工程职业学院</w:t>
    </w:r>
    <w:r>
      <w:rPr>
        <w:rFonts w:ascii="方正仿宋_GBK"/>
        <w:sz w:val="21"/>
        <w:szCs w:val="21"/>
      </w:rPr>
      <w:t xml:space="preserve">                                         </w:t>
    </w:r>
    <w:r>
      <w:rPr>
        <w:rFonts w:ascii="方正仿宋_GBK" w:hint="eastAsia"/>
        <w:sz w:val="21"/>
        <w:szCs w:val="21"/>
      </w:rPr>
      <w:t xml:space="preserve">   </w:t>
    </w:r>
    <w:r>
      <w:rPr>
        <w:rFonts w:ascii="方正仿宋_GBK" w:hAnsi="方正仿宋_GBK"/>
        <w:sz w:val="21"/>
        <w:szCs w:val="21"/>
      </w:rPr>
      <w:t>竞争性磋商文</w:t>
    </w:r>
    <w:r>
      <w:rPr>
        <w:rFonts w:ascii="方正仿宋_GBK" w:hAnsi="方正仿宋_GBK" w:hint="eastAsia"/>
        <w:sz w:val="21"/>
        <w:szCs w:val="21"/>
      </w:rPr>
      <w:t>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39A1F"/>
    <w:multiLevelType w:val="singleLevel"/>
    <w:tmpl w:val="1D939A1F"/>
    <w:lvl w:ilvl="0">
      <w:start w:val="1"/>
      <w:numFmt w:val="decimal"/>
      <w:lvlText w:val="%1."/>
      <w:lvlJc w:val="left"/>
      <w:pPr>
        <w:tabs>
          <w:tab w:val="left" w:pos="312"/>
        </w:tabs>
      </w:pPr>
    </w:lvl>
  </w:abstractNum>
  <w:abstractNum w:abstractNumId="1">
    <w:nsid w:val="3C81E23A"/>
    <w:multiLevelType w:val="singleLevel"/>
    <w:tmpl w:val="3C81E23A"/>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420"/>
  <w:drawingGridVerticalSpacing w:val="156"/>
  <w:noPunctuationKerning/>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57443"/>
    <w:rsid w:val="00390FEC"/>
    <w:rsid w:val="00397E30"/>
    <w:rsid w:val="00444DE4"/>
    <w:rsid w:val="00580FF2"/>
    <w:rsid w:val="006C3620"/>
    <w:rsid w:val="007B7BA6"/>
    <w:rsid w:val="00870DF5"/>
    <w:rsid w:val="00B510AF"/>
    <w:rsid w:val="00BD41FB"/>
    <w:rsid w:val="00C57443"/>
    <w:rsid w:val="00F612DB"/>
    <w:rsid w:val="016B2C27"/>
    <w:rsid w:val="02B56963"/>
    <w:rsid w:val="02CB1C89"/>
    <w:rsid w:val="031C4D1D"/>
    <w:rsid w:val="0332507F"/>
    <w:rsid w:val="037924F5"/>
    <w:rsid w:val="03B646EF"/>
    <w:rsid w:val="044F2AA4"/>
    <w:rsid w:val="048A0CC0"/>
    <w:rsid w:val="048C5D2E"/>
    <w:rsid w:val="04E14B48"/>
    <w:rsid w:val="057341EF"/>
    <w:rsid w:val="059003A6"/>
    <w:rsid w:val="06B75C97"/>
    <w:rsid w:val="075234F6"/>
    <w:rsid w:val="07667DEB"/>
    <w:rsid w:val="07EA2F1E"/>
    <w:rsid w:val="081B6ED9"/>
    <w:rsid w:val="08903728"/>
    <w:rsid w:val="08914452"/>
    <w:rsid w:val="0948709A"/>
    <w:rsid w:val="095F3861"/>
    <w:rsid w:val="09FE6CA3"/>
    <w:rsid w:val="0A1571A9"/>
    <w:rsid w:val="0A1D72A4"/>
    <w:rsid w:val="0AA32E83"/>
    <w:rsid w:val="0B5751FF"/>
    <w:rsid w:val="0B645A5C"/>
    <w:rsid w:val="0BE67083"/>
    <w:rsid w:val="0D594F5F"/>
    <w:rsid w:val="0E4A7FCF"/>
    <w:rsid w:val="0E6D1DE4"/>
    <w:rsid w:val="0E78099C"/>
    <w:rsid w:val="10562A6B"/>
    <w:rsid w:val="105F59AD"/>
    <w:rsid w:val="10EC56F6"/>
    <w:rsid w:val="11C667F9"/>
    <w:rsid w:val="12650DD7"/>
    <w:rsid w:val="13035D74"/>
    <w:rsid w:val="13174FA9"/>
    <w:rsid w:val="133B07AC"/>
    <w:rsid w:val="13503213"/>
    <w:rsid w:val="135A5542"/>
    <w:rsid w:val="13A719B9"/>
    <w:rsid w:val="13E050BC"/>
    <w:rsid w:val="14375466"/>
    <w:rsid w:val="14402EEF"/>
    <w:rsid w:val="14511E13"/>
    <w:rsid w:val="14785F26"/>
    <w:rsid w:val="157310A5"/>
    <w:rsid w:val="157759E2"/>
    <w:rsid w:val="16BC7E7A"/>
    <w:rsid w:val="17862FDF"/>
    <w:rsid w:val="17C65D84"/>
    <w:rsid w:val="17D3591A"/>
    <w:rsid w:val="18D1220D"/>
    <w:rsid w:val="190D3DAC"/>
    <w:rsid w:val="19C6743D"/>
    <w:rsid w:val="19F92A31"/>
    <w:rsid w:val="1AB25AE9"/>
    <w:rsid w:val="1C1C1542"/>
    <w:rsid w:val="1D2064DC"/>
    <w:rsid w:val="1DC93E85"/>
    <w:rsid w:val="204B55EA"/>
    <w:rsid w:val="20512310"/>
    <w:rsid w:val="21B06DF0"/>
    <w:rsid w:val="21BB65F7"/>
    <w:rsid w:val="221831F7"/>
    <w:rsid w:val="22200055"/>
    <w:rsid w:val="237F42FF"/>
    <w:rsid w:val="238B0848"/>
    <w:rsid w:val="238B79FE"/>
    <w:rsid w:val="23E0068D"/>
    <w:rsid w:val="24971CD4"/>
    <w:rsid w:val="24A5339E"/>
    <w:rsid w:val="258D4346"/>
    <w:rsid w:val="25CD02CA"/>
    <w:rsid w:val="268858B9"/>
    <w:rsid w:val="28492CD6"/>
    <w:rsid w:val="29A47236"/>
    <w:rsid w:val="29A6660B"/>
    <w:rsid w:val="29CE198D"/>
    <w:rsid w:val="2B656AFB"/>
    <w:rsid w:val="2B9C695C"/>
    <w:rsid w:val="2C554BD7"/>
    <w:rsid w:val="2CDC3CB3"/>
    <w:rsid w:val="2D6D2245"/>
    <w:rsid w:val="2DEE284F"/>
    <w:rsid w:val="2E9004E4"/>
    <w:rsid w:val="2F4D5E00"/>
    <w:rsid w:val="308F561A"/>
    <w:rsid w:val="31362270"/>
    <w:rsid w:val="32BF7A81"/>
    <w:rsid w:val="32E33A8E"/>
    <w:rsid w:val="33024923"/>
    <w:rsid w:val="33677EA1"/>
    <w:rsid w:val="33A26468"/>
    <w:rsid w:val="34305EF5"/>
    <w:rsid w:val="34A10B38"/>
    <w:rsid w:val="35E910A0"/>
    <w:rsid w:val="35EC2DB7"/>
    <w:rsid w:val="374F5B76"/>
    <w:rsid w:val="37FF1732"/>
    <w:rsid w:val="38D81A98"/>
    <w:rsid w:val="397404C7"/>
    <w:rsid w:val="3C13539E"/>
    <w:rsid w:val="3CCF6BF7"/>
    <w:rsid w:val="3EDC1D2A"/>
    <w:rsid w:val="3F8F636A"/>
    <w:rsid w:val="40B04A82"/>
    <w:rsid w:val="42DC5737"/>
    <w:rsid w:val="47682007"/>
    <w:rsid w:val="484F5E4F"/>
    <w:rsid w:val="48AC310F"/>
    <w:rsid w:val="495A1E68"/>
    <w:rsid w:val="4A0023BD"/>
    <w:rsid w:val="4A3B3D6E"/>
    <w:rsid w:val="4A833E9D"/>
    <w:rsid w:val="4A842EC8"/>
    <w:rsid w:val="4B420921"/>
    <w:rsid w:val="4BB1394C"/>
    <w:rsid w:val="4C4125EA"/>
    <w:rsid w:val="4CAD414B"/>
    <w:rsid w:val="4E416E6A"/>
    <w:rsid w:val="4F465ECE"/>
    <w:rsid w:val="4F6003EE"/>
    <w:rsid w:val="50910C37"/>
    <w:rsid w:val="509157B9"/>
    <w:rsid w:val="51E41430"/>
    <w:rsid w:val="51F4229F"/>
    <w:rsid w:val="528C39FB"/>
    <w:rsid w:val="53660B0B"/>
    <w:rsid w:val="54A904AA"/>
    <w:rsid w:val="55161149"/>
    <w:rsid w:val="553A73C5"/>
    <w:rsid w:val="5618684B"/>
    <w:rsid w:val="56BA65D6"/>
    <w:rsid w:val="57253654"/>
    <w:rsid w:val="58C30697"/>
    <w:rsid w:val="592D2777"/>
    <w:rsid w:val="59DF7D87"/>
    <w:rsid w:val="59FB5814"/>
    <w:rsid w:val="5A5E4A8C"/>
    <w:rsid w:val="5A8512BF"/>
    <w:rsid w:val="5AA328B2"/>
    <w:rsid w:val="5ABA1CBF"/>
    <w:rsid w:val="5AD82853"/>
    <w:rsid w:val="5B875623"/>
    <w:rsid w:val="5B8B70A4"/>
    <w:rsid w:val="5BAB653D"/>
    <w:rsid w:val="5BF63893"/>
    <w:rsid w:val="5D1417D3"/>
    <w:rsid w:val="5D672699"/>
    <w:rsid w:val="5E7C4581"/>
    <w:rsid w:val="5EF92406"/>
    <w:rsid w:val="5FB52CC3"/>
    <w:rsid w:val="5FE31B98"/>
    <w:rsid w:val="618C6B85"/>
    <w:rsid w:val="63E20E0E"/>
    <w:rsid w:val="645C0FA5"/>
    <w:rsid w:val="64623A5E"/>
    <w:rsid w:val="64826DFA"/>
    <w:rsid w:val="65A92373"/>
    <w:rsid w:val="66041203"/>
    <w:rsid w:val="662B68E1"/>
    <w:rsid w:val="6734493E"/>
    <w:rsid w:val="67FE70D3"/>
    <w:rsid w:val="687942A6"/>
    <w:rsid w:val="69093F06"/>
    <w:rsid w:val="6BBB7B1C"/>
    <w:rsid w:val="6CA056E3"/>
    <w:rsid w:val="6F55765E"/>
    <w:rsid w:val="6FA71AD5"/>
    <w:rsid w:val="6FAA6F1A"/>
    <w:rsid w:val="70843A3D"/>
    <w:rsid w:val="72DC2298"/>
    <w:rsid w:val="73140F42"/>
    <w:rsid w:val="73BB2C86"/>
    <w:rsid w:val="742268E1"/>
    <w:rsid w:val="746D1AEF"/>
    <w:rsid w:val="74733F3B"/>
    <w:rsid w:val="747E1706"/>
    <w:rsid w:val="748C6E20"/>
    <w:rsid w:val="74F91302"/>
    <w:rsid w:val="750F2AAE"/>
    <w:rsid w:val="76765215"/>
    <w:rsid w:val="76C075B0"/>
    <w:rsid w:val="78223594"/>
    <w:rsid w:val="787C55C4"/>
    <w:rsid w:val="797D116A"/>
    <w:rsid w:val="7A6466EC"/>
    <w:rsid w:val="7A6C7007"/>
    <w:rsid w:val="7A7D3420"/>
    <w:rsid w:val="7AC44ECC"/>
    <w:rsid w:val="7C644952"/>
    <w:rsid w:val="7F1E25D5"/>
    <w:rsid w:val="7F454B59"/>
    <w:rsid w:val="7FC618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toa heading" w:uiPriority="0" w:unhideWhenUsed="0"/>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DF5"/>
    <w:pPr>
      <w:widowControl w:val="0"/>
      <w:jc w:val="both"/>
    </w:pPr>
    <w:rPr>
      <w:rFonts w:ascii="Times New Roman" w:hAnsi="Times New Roman"/>
      <w:kern w:val="2"/>
      <w:sz w:val="28"/>
      <w:szCs w:val="28"/>
    </w:rPr>
  </w:style>
  <w:style w:type="paragraph" w:styleId="2">
    <w:name w:val="heading 2"/>
    <w:basedOn w:val="a"/>
    <w:next w:val="a"/>
    <w:link w:val="2Char"/>
    <w:uiPriority w:val="99"/>
    <w:qFormat/>
    <w:rsid w:val="00870DF5"/>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Char"/>
    <w:uiPriority w:val="99"/>
    <w:qFormat/>
    <w:rsid w:val="00870DF5"/>
    <w:pPr>
      <w:keepNext/>
      <w:keepLines/>
      <w:spacing w:before="260" w:after="260" w:line="412" w:lineRule="auto"/>
      <w:outlineLvl w:val="2"/>
    </w:pPr>
    <w:rPr>
      <w:b/>
      <w:bCs/>
      <w:sz w:val="32"/>
      <w:szCs w:val="32"/>
    </w:rPr>
  </w:style>
  <w:style w:type="paragraph" w:styleId="4">
    <w:name w:val="heading 4"/>
    <w:basedOn w:val="a"/>
    <w:next w:val="a"/>
    <w:unhideWhenUsed/>
    <w:qFormat/>
    <w:rsid w:val="00870DF5"/>
    <w:pPr>
      <w:spacing w:before="100" w:beforeAutospacing="1" w:after="100" w:afterAutospacing="1"/>
      <w:jc w:val="left"/>
      <w:outlineLvl w:val="3"/>
    </w:pPr>
    <w:rPr>
      <w:rFonts w:ascii="宋体" w:hAnsi="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semiHidden/>
    <w:rsid w:val="00870DF5"/>
    <w:pPr>
      <w:spacing w:before="120"/>
    </w:pPr>
    <w:rPr>
      <w:rFonts w:ascii="Arial" w:hAnsi="Arial"/>
      <w:sz w:val="24"/>
      <w:szCs w:val="20"/>
    </w:rPr>
  </w:style>
  <w:style w:type="paragraph" w:styleId="a4">
    <w:name w:val="Body Text"/>
    <w:basedOn w:val="a"/>
    <w:uiPriority w:val="1"/>
    <w:qFormat/>
    <w:rsid w:val="00870DF5"/>
    <w:pPr>
      <w:ind w:left="588"/>
    </w:pPr>
    <w:rPr>
      <w:rFonts w:ascii="微软雅黑" w:eastAsia="微软雅黑" w:hAnsi="微软雅黑"/>
      <w:sz w:val="24"/>
      <w:szCs w:val="24"/>
    </w:rPr>
  </w:style>
  <w:style w:type="paragraph" w:styleId="a5">
    <w:name w:val="Plain Text"/>
    <w:basedOn w:val="a"/>
    <w:uiPriority w:val="99"/>
    <w:qFormat/>
    <w:rsid w:val="00870DF5"/>
    <w:pPr>
      <w:spacing w:line="360" w:lineRule="auto"/>
    </w:pPr>
    <w:rPr>
      <w:rFonts w:ascii="宋体" w:hAnsi="Courier New"/>
      <w:kern w:val="0"/>
      <w:sz w:val="24"/>
      <w:szCs w:val="24"/>
    </w:rPr>
  </w:style>
  <w:style w:type="paragraph" w:styleId="a6">
    <w:name w:val="Balloon Text"/>
    <w:basedOn w:val="a"/>
    <w:link w:val="Char"/>
    <w:uiPriority w:val="99"/>
    <w:semiHidden/>
    <w:unhideWhenUsed/>
    <w:qFormat/>
    <w:rsid w:val="00870DF5"/>
    <w:rPr>
      <w:sz w:val="18"/>
      <w:szCs w:val="18"/>
    </w:rPr>
  </w:style>
  <w:style w:type="paragraph" w:styleId="a7">
    <w:name w:val="footer"/>
    <w:basedOn w:val="a"/>
    <w:link w:val="Char0"/>
    <w:uiPriority w:val="99"/>
    <w:semiHidden/>
    <w:unhideWhenUsed/>
    <w:qFormat/>
    <w:rsid w:val="00870DF5"/>
    <w:pPr>
      <w:tabs>
        <w:tab w:val="center" w:pos="4153"/>
        <w:tab w:val="right" w:pos="8306"/>
      </w:tabs>
      <w:snapToGrid w:val="0"/>
      <w:jc w:val="left"/>
    </w:pPr>
    <w:rPr>
      <w:sz w:val="18"/>
      <w:szCs w:val="18"/>
    </w:rPr>
  </w:style>
  <w:style w:type="paragraph" w:styleId="a8">
    <w:name w:val="header"/>
    <w:basedOn w:val="a"/>
    <w:link w:val="Char1"/>
    <w:uiPriority w:val="99"/>
    <w:unhideWhenUsed/>
    <w:qFormat/>
    <w:rsid w:val="00870DF5"/>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870DF5"/>
    <w:pPr>
      <w:widowControl/>
      <w:spacing w:before="100" w:beforeAutospacing="1" w:after="100" w:afterAutospacing="1"/>
      <w:jc w:val="left"/>
    </w:pPr>
    <w:rPr>
      <w:rFonts w:ascii="宋体" w:cs="宋体"/>
      <w:kern w:val="0"/>
      <w:sz w:val="24"/>
      <w:szCs w:val="24"/>
    </w:rPr>
  </w:style>
  <w:style w:type="table" w:styleId="aa">
    <w:name w:val="Table Grid"/>
    <w:basedOn w:val="a1"/>
    <w:qFormat/>
    <w:rsid w:val="00870D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qFormat/>
    <w:rsid w:val="00870DF5"/>
    <w:pPr>
      <w:widowControl/>
      <w:spacing w:after="160" w:line="240" w:lineRule="exact"/>
      <w:jc w:val="left"/>
    </w:pPr>
    <w:rPr>
      <w:szCs w:val="20"/>
    </w:rPr>
  </w:style>
  <w:style w:type="character" w:styleId="ab">
    <w:name w:val="Strong"/>
    <w:basedOn w:val="a0"/>
    <w:qFormat/>
    <w:rsid w:val="00870DF5"/>
    <w:rPr>
      <w:b/>
    </w:rPr>
  </w:style>
  <w:style w:type="character" w:customStyle="1" w:styleId="2Char">
    <w:name w:val="标题 2 Char"/>
    <w:basedOn w:val="a0"/>
    <w:link w:val="2"/>
    <w:uiPriority w:val="99"/>
    <w:qFormat/>
    <w:rsid w:val="00870DF5"/>
    <w:rPr>
      <w:rFonts w:ascii="Arial" w:eastAsia="黑体" w:hAnsi="Arial" w:cs="Times New Roman"/>
      <w:b/>
      <w:bCs/>
      <w:sz w:val="32"/>
      <w:szCs w:val="32"/>
    </w:rPr>
  </w:style>
  <w:style w:type="character" w:customStyle="1" w:styleId="3Char">
    <w:name w:val="标题 3 Char"/>
    <w:basedOn w:val="a0"/>
    <w:link w:val="3"/>
    <w:uiPriority w:val="99"/>
    <w:qFormat/>
    <w:rsid w:val="00870DF5"/>
    <w:rPr>
      <w:rFonts w:ascii="Times New Roman" w:eastAsia="宋体" w:hAnsi="Times New Roman" w:cs="Times New Roman"/>
      <w:b/>
      <w:bCs/>
      <w:sz w:val="32"/>
      <w:szCs w:val="32"/>
    </w:rPr>
  </w:style>
  <w:style w:type="character" w:customStyle="1" w:styleId="16">
    <w:name w:val="16"/>
    <w:basedOn w:val="a0"/>
    <w:qFormat/>
    <w:rsid w:val="00870DF5"/>
    <w:rPr>
      <w:rFonts w:ascii="宋体" w:eastAsia="宋体" w:hAnsi="宋体" w:hint="eastAsia"/>
      <w:color w:val="000000"/>
      <w:sz w:val="22"/>
      <w:szCs w:val="22"/>
    </w:rPr>
  </w:style>
  <w:style w:type="character" w:customStyle="1" w:styleId="17">
    <w:name w:val="17"/>
    <w:basedOn w:val="a0"/>
    <w:qFormat/>
    <w:rsid w:val="00870DF5"/>
    <w:rPr>
      <w:rFonts w:ascii="宋体" w:eastAsia="宋体" w:hAnsi="宋体" w:hint="eastAsia"/>
      <w:color w:val="000000"/>
      <w:sz w:val="22"/>
      <w:szCs w:val="22"/>
    </w:rPr>
  </w:style>
  <w:style w:type="character" w:customStyle="1" w:styleId="Char1">
    <w:name w:val="页眉 Char"/>
    <w:basedOn w:val="a0"/>
    <w:link w:val="a8"/>
    <w:uiPriority w:val="99"/>
    <w:qFormat/>
    <w:rsid w:val="00870DF5"/>
    <w:rPr>
      <w:rFonts w:ascii="Times New Roman" w:eastAsia="宋体" w:hAnsi="Times New Roman" w:cs="Times New Roman"/>
      <w:sz w:val="18"/>
      <w:szCs w:val="18"/>
    </w:rPr>
  </w:style>
  <w:style w:type="character" w:customStyle="1" w:styleId="Char0">
    <w:name w:val="页脚 Char"/>
    <w:basedOn w:val="a0"/>
    <w:link w:val="a7"/>
    <w:uiPriority w:val="99"/>
    <w:semiHidden/>
    <w:qFormat/>
    <w:rsid w:val="00870DF5"/>
    <w:rPr>
      <w:rFonts w:ascii="Times New Roman" w:eastAsia="宋体" w:hAnsi="Times New Roman" w:cs="Times New Roman"/>
      <w:sz w:val="18"/>
      <w:szCs w:val="18"/>
    </w:rPr>
  </w:style>
  <w:style w:type="character" w:customStyle="1" w:styleId="Char">
    <w:name w:val="批注框文本 Char"/>
    <w:basedOn w:val="a0"/>
    <w:link w:val="a6"/>
    <w:uiPriority w:val="99"/>
    <w:semiHidden/>
    <w:qFormat/>
    <w:rsid w:val="00870DF5"/>
    <w:rPr>
      <w:rFonts w:ascii="Times New Roman" w:eastAsia="宋体" w:hAnsi="Times New Roman" w:cs="Times New Roman"/>
      <w:sz w:val="18"/>
      <w:szCs w:val="18"/>
    </w:rPr>
  </w:style>
  <w:style w:type="paragraph" w:customStyle="1" w:styleId="ac">
    <w:name w:val="图例"/>
    <w:basedOn w:val="a"/>
    <w:qFormat/>
    <w:rsid w:val="00870DF5"/>
    <w:pPr>
      <w:spacing w:line="360" w:lineRule="auto"/>
      <w:jc w:val="center"/>
    </w:pPr>
    <w:rPr>
      <w:rFonts w:eastAsia="仿宋_GB2312"/>
      <w:b/>
      <w:sz w:val="24"/>
    </w:rPr>
  </w:style>
  <w:style w:type="paragraph" w:customStyle="1" w:styleId="WPSOffice1">
    <w:name w:val="WPSOffice手动目录 1"/>
    <w:qFormat/>
    <w:rsid w:val="00870DF5"/>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大标宋简体">
    <w:altName w:val="微软雅黑"/>
    <w:charset w:val="86"/>
    <w:family w:val="auto"/>
    <w:pitch w:val="default"/>
    <w:sig w:usb0="00000000" w:usb1="080E0000" w:usb2="00000000" w:usb3="00000000" w:csb0="00040000" w:csb1="00000000"/>
  </w:font>
  <w:font w:name="方正仿宋_GBK">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characterSpacingControl w:val="doNotCompress"/>
  <w:compat>
    <w:useFELayout/>
    <w:splitPgBreakAndParaMark/>
  </w:compat>
  <w:rsids>
    <w:rsidRoot w:val="00CB12D0"/>
    <w:rsid w:val="00CB1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1064</Words>
  <Characters>6068</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cp:lastPrinted>2019-02-28T12:40:00Z</cp:lastPrinted>
  <dcterms:created xsi:type="dcterms:W3CDTF">2019-02-27T09:10:00Z</dcterms:created>
  <dcterms:modified xsi:type="dcterms:W3CDTF">2019-06-11T01:11:00Z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